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11EEE" w14:textId="2E688E05" w:rsidR="005D1165" w:rsidRPr="005D1165" w:rsidRDefault="00CA7445" w:rsidP="005D1165">
      <w:pPr>
        <w:pStyle w:val="a3"/>
        <w:jc w:val="center"/>
        <w:rPr>
          <w:rFonts w:asciiTheme="majorHAnsi" w:eastAsiaTheme="majorHAnsi" w:hAnsiTheme="majorHAnsi"/>
        </w:rPr>
      </w:pPr>
      <w:r>
        <w:rPr>
          <w:rFonts w:asciiTheme="majorHAnsi" w:eastAsiaTheme="majorHAnsi" w:hAnsiTheme="majorHAnsi" w:hint="eastAsia"/>
          <w:color w:val="000000"/>
          <w:sz w:val="52"/>
          <w:szCs w:val="52"/>
        </w:rPr>
        <w:t xml:space="preserve"> </w:t>
      </w:r>
      <w:r w:rsidR="005D1165" w:rsidRPr="005D1165">
        <w:rPr>
          <w:rFonts w:asciiTheme="majorHAnsi" w:eastAsiaTheme="majorHAnsi" w:hAnsiTheme="majorHAnsi" w:hint="eastAsia"/>
          <w:color w:val="000000"/>
          <w:sz w:val="52"/>
          <w:szCs w:val="52"/>
        </w:rPr>
        <w:t>대학 글쓰기 기말보고서</w:t>
      </w:r>
    </w:p>
    <w:p w14:paraId="512C7B02" w14:textId="77777777" w:rsidR="005D1165" w:rsidRDefault="005D1165" w:rsidP="005D1165">
      <w:pPr>
        <w:pStyle w:val="a3"/>
        <w:jc w:val="center"/>
        <w:rPr>
          <w:rFonts w:asciiTheme="majorHAnsi" w:eastAsiaTheme="majorHAnsi" w:hAnsiTheme="majorHAnsi"/>
          <w:color w:val="000000"/>
          <w:sz w:val="52"/>
          <w:szCs w:val="52"/>
        </w:rPr>
      </w:pPr>
      <w:r w:rsidRPr="005D1165">
        <w:rPr>
          <w:rFonts w:asciiTheme="majorHAnsi" w:eastAsiaTheme="majorHAnsi" w:hAnsiTheme="majorHAnsi" w:hint="eastAsia"/>
          <w:color w:val="000000"/>
          <w:sz w:val="52"/>
          <w:szCs w:val="52"/>
        </w:rPr>
        <w:t>학술 에세이 작성</w:t>
      </w:r>
    </w:p>
    <w:p w14:paraId="0BEF5A31" w14:textId="77777777" w:rsidR="00784BEB" w:rsidRPr="005D1165" w:rsidRDefault="00784BEB" w:rsidP="005D1165">
      <w:pPr>
        <w:pStyle w:val="a3"/>
        <w:jc w:val="center"/>
        <w:rPr>
          <w:rFonts w:asciiTheme="majorHAnsi" w:eastAsiaTheme="majorHAnsi" w:hAnsiTheme="majorHAnsi"/>
        </w:rPr>
      </w:pPr>
    </w:p>
    <w:p w14:paraId="3277E0CE" w14:textId="77777777" w:rsidR="005D1165" w:rsidRDefault="005D1165" w:rsidP="005D1165">
      <w:pPr>
        <w:pStyle w:val="a3"/>
        <w:jc w:val="center"/>
        <w:rPr>
          <w:rFonts w:asciiTheme="majorHAnsi" w:eastAsiaTheme="majorHAnsi" w:hAnsiTheme="majorHAnsi"/>
          <w:color w:val="000000"/>
        </w:rPr>
      </w:pPr>
      <w:r w:rsidRPr="005D1165">
        <w:rPr>
          <w:rFonts w:asciiTheme="majorHAnsi" w:eastAsiaTheme="majorHAnsi" w:hAnsiTheme="majorHAnsi"/>
          <w:color w:val="000000"/>
        </w:rPr>
        <w:t> </w:t>
      </w:r>
      <w:r w:rsidRPr="006E03B4">
        <w:rPr>
          <w:rFonts w:asciiTheme="majorHAnsi" w:eastAsiaTheme="majorHAnsi" w:hAnsiTheme="majorHAnsi"/>
          <w:noProof/>
        </w:rPr>
        <w:drawing>
          <wp:inline distT="0" distB="0" distL="0" distR="0" wp14:anchorId="4A00261D" wp14:editId="02C30B51">
            <wp:extent cx="4229839" cy="2252436"/>
            <wp:effectExtent l="0" t="0" r="0" b="8255"/>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839" cy="2252436"/>
                    </a:xfrm>
                    <a:prstGeom prst="rect">
                      <a:avLst/>
                    </a:prstGeom>
                    <a:noFill/>
                    <a:ln>
                      <a:noFill/>
                    </a:ln>
                  </pic:spPr>
                </pic:pic>
              </a:graphicData>
            </a:graphic>
          </wp:inline>
        </w:drawing>
      </w:r>
    </w:p>
    <w:p w14:paraId="2341D6E9" w14:textId="77777777" w:rsidR="00784BEB" w:rsidRDefault="00784BEB" w:rsidP="005D1165">
      <w:pPr>
        <w:pStyle w:val="a3"/>
        <w:jc w:val="center"/>
        <w:rPr>
          <w:rFonts w:asciiTheme="majorHAnsi" w:eastAsiaTheme="majorHAnsi" w:hAnsiTheme="majorHAnsi"/>
          <w:color w:val="000000"/>
        </w:rPr>
      </w:pPr>
    </w:p>
    <w:p w14:paraId="02300F8A" w14:textId="77777777" w:rsidR="00784BEB" w:rsidRDefault="00784BEB" w:rsidP="005D1165">
      <w:pPr>
        <w:pStyle w:val="a3"/>
        <w:jc w:val="center"/>
        <w:rPr>
          <w:rFonts w:asciiTheme="majorHAnsi" w:eastAsiaTheme="majorHAnsi" w:hAnsiTheme="majorHAnsi"/>
          <w:color w:val="000000"/>
        </w:rPr>
      </w:pPr>
    </w:p>
    <w:p w14:paraId="4DC13E9F" w14:textId="77777777" w:rsidR="00784BEB" w:rsidRDefault="00784BEB" w:rsidP="005D1165">
      <w:pPr>
        <w:pStyle w:val="a3"/>
        <w:jc w:val="center"/>
        <w:rPr>
          <w:rFonts w:asciiTheme="majorHAnsi" w:eastAsiaTheme="majorHAnsi" w:hAnsiTheme="majorHAnsi"/>
          <w:color w:val="000000"/>
        </w:rPr>
      </w:pPr>
    </w:p>
    <w:tbl>
      <w:tblPr>
        <w:tblStyle w:val="a4"/>
        <w:tblW w:w="0" w:type="auto"/>
        <w:jc w:val="center"/>
        <w:tblLook w:val="04A0" w:firstRow="1" w:lastRow="0" w:firstColumn="1" w:lastColumn="0" w:noHBand="0" w:noVBand="1"/>
      </w:tblPr>
      <w:tblGrid>
        <w:gridCol w:w="1816"/>
        <w:gridCol w:w="4178"/>
      </w:tblGrid>
      <w:tr w:rsidR="00D51A5E" w14:paraId="791C5B94" w14:textId="77777777" w:rsidTr="00623597">
        <w:trPr>
          <w:trHeight w:val="261"/>
          <w:jc w:val="center"/>
        </w:trPr>
        <w:tc>
          <w:tcPr>
            <w:tcW w:w="1816" w:type="dxa"/>
          </w:tcPr>
          <w:p w14:paraId="5A616D55" w14:textId="7257288F" w:rsidR="00D51A5E" w:rsidRDefault="00D51A5E"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수업</w:t>
            </w:r>
          </w:p>
        </w:tc>
        <w:tc>
          <w:tcPr>
            <w:tcW w:w="4178" w:type="dxa"/>
          </w:tcPr>
          <w:p w14:paraId="66AC3FE7" w14:textId="2A80E6AD" w:rsidR="00D51A5E" w:rsidRDefault="00D51A5E"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대학 글쓰기</w:t>
            </w:r>
          </w:p>
        </w:tc>
      </w:tr>
      <w:tr w:rsidR="00D51A5E" w14:paraId="64D2E37D" w14:textId="77777777" w:rsidTr="00623597">
        <w:trPr>
          <w:trHeight w:val="252"/>
          <w:jc w:val="center"/>
        </w:trPr>
        <w:tc>
          <w:tcPr>
            <w:tcW w:w="1816" w:type="dxa"/>
          </w:tcPr>
          <w:p w14:paraId="4FF234BA" w14:textId="3BE50B54" w:rsidR="00D51A5E" w:rsidRDefault="00D51A5E"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담당 교수</w:t>
            </w:r>
          </w:p>
        </w:tc>
        <w:tc>
          <w:tcPr>
            <w:tcW w:w="4178" w:type="dxa"/>
          </w:tcPr>
          <w:p w14:paraId="19DD9612" w14:textId="55A0C26F" w:rsidR="00D51A5E" w:rsidRDefault="00D51A5E"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이한균 교수님</w:t>
            </w:r>
          </w:p>
        </w:tc>
      </w:tr>
      <w:tr w:rsidR="00D51A5E" w14:paraId="18A49E43" w14:textId="77777777" w:rsidTr="00623597">
        <w:trPr>
          <w:trHeight w:val="261"/>
          <w:jc w:val="center"/>
        </w:trPr>
        <w:tc>
          <w:tcPr>
            <w:tcW w:w="1816" w:type="dxa"/>
          </w:tcPr>
          <w:p w14:paraId="096E2009" w14:textId="0DCEDE89" w:rsidR="00D51A5E" w:rsidRDefault="00F12404"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학과</w:t>
            </w:r>
          </w:p>
        </w:tc>
        <w:tc>
          <w:tcPr>
            <w:tcW w:w="4178" w:type="dxa"/>
          </w:tcPr>
          <w:p w14:paraId="60CFA2C7" w14:textId="3072BFC9" w:rsidR="00D51A5E" w:rsidRDefault="00F12404"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외식조리학부 외식조리전공</w:t>
            </w:r>
          </w:p>
        </w:tc>
      </w:tr>
      <w:tr w:rsidR="00B87CED" w14:paraId="3BB13919" w14:textId="77777777" w:rsidTr="00623597">
        <w:trPr>
          <w:trHeight w:val="261"/>
          <w:jc w:val="center"/>
        </w:trPr>
        <w:tc>
          <w:tcPr>
            <w:tcW w:w="1816" w:type="dxa"/>
          </w:tcPr>
          <w:p w14:paraId="0A6A9649" w14:textId="5D7FD52C" w:rsidR="00B87CED" w:rsidRDefault="00B87CED"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학번</w:t>
            </w:r>
          </w:p>
        </w:tc>
        <w:tc>
          <w:tcPr>
            <w:tcW w:w="4178" w:type="dxa"/>
          </w:tcPr>
          <w:p w14:paraId="36141688" w14:textId="53BA0C31" w:rsidR="00B87CED" w:rsidRDefault="00B87CED"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2</w:t>
            </w:r>
            <w:r>
              <w:rPr>
                <w:rFonts w:asciiTheme="majorHAnsi" w:eastAsiaTheme="majorHAnsi" w:hAnsiTheme="majorHAnsi"/>
                <w:sz w:val="20"/>
                <w:szCs w:val="20"/>
              </w:rPr>
              <w:t>02311086</w:t>
            </w:r>
          </w:p>
        </w:tc>
      </w:tr>
      <w:tr w:rsidR="00D51A5E" w14:paraId="26314BA2" w14:textId="77777777" w:rsidTr="00623597">
        <w:trPr>
          <w:trHeight w:val="261"/>
          <w:jc w:val="center"/>
        </w:trPr>
        <w:tc>
          <w:tcPr>
            <w:tcW w:w="1816" w:type="dxa"/>
          </w:tcPr>
          <w:p w14:paraId="7E582E61" w14:textId="3C5DD73C" w:rsidR="00D51A5E" w:rsidRDefault="00F12404"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이름</w:t>
            </w:r>
          </w:p>
        </w:tc>
        <w:tc>
          <w:tcPr>
            <w:tcW w:w="4178" w:type="dxa"/>
          </w:tcPr>
          <w:p w14:paraId="17F8285E" w14:textId="1C948D10" w:rsidR="00D51A5E" w:rsidRDefault="00F12404"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마승준</w:t>
            </w:r>
          </w:p>
        </w:tc>
      </w:tr>
      <w:tr w:rsidR="00D51A5E" w14:paraId="5BEFC381" w14:textId="77777777" w:rsidTr="00623597">
        <w:trPr>
          <w:trHeight w:val="252"/>
          <w:jc w:val="center"/>
        </w:trPr>
        <w:tc>
          <w:tcPr>
            <w:tcW w:w="1816" w:type="dxa"/>
          </w:tcPr>
          <w:p w14:paraId="4C2F4324" w14:textId="2EBDAB40" w:rsidR="00D51A5E" w:rsidRDefault="00F12404" w:rsidP="005D1165">
            <w:pPr>
              <w:pStyle w:val="a3"/>
              <w:jc w:val="center"/>
              <w:rPr>
                <w:rFonts w:asciiTheme="majorHAnsi" w:eastAsiaTheme="majorHAnsi" w:hAnsiTheme="majorHAnsi"/>
                <w:sz w:val="20"/>
                <w:szCs w:val="20"/>
              </w:rPr>
            </w:pPr>
            <w:r>
              <w:rPr>
                <w:rFonts w:asciiTheme="majorHAnsi" w:eastAsiaTheme="majorHAnsi" w:hAnsiTheme="majorHAnsi" w:hint="eastAsia"/>
                <w:sz w:val="20"/>
                <w:szCs w:val="20"/>
              </w:rPr>
              <w:t>과제 제출일</w:t>
            </w:r>
          </w:p>
        </w:tc>
        <w:tc>
          <w:tcPr>
            <w:tcW w:w="4178" w:type="dxa"/>
          </w:tcPr>
          <w:p w14:paraId="4C2FAC3F" w14:textId="7D1242B9" w:rsidR="00D51A5E" w:rsidRDefault="00623597" w:rsidP="005D1165">
            <w:pPr>
              <w:pStyle w:val="a3"/>
              <w:jc w:val="center"/>
              <w:rPr>
                <w:rFonts w:asciiTheme="majorHAnsi" w:eastAsiaTheme="majorHAnsi" w:hAnsiTheme="majorHAnsi"/>
                <w:sz w:val="20"/>
                <w:szCs w:val="20"/>
              </w:rPr>
            </w:pPr>
            <w:r>
              <w:rPr>
                <w:rFonts w:asciiTheme="majorHAnsi" w:eastAsiaTheme="majorHAnsi" w:hAnsiTheme="majorHAnsi"/>
                <w:sz w:val="20"/>
                <w:szCs w:val="20"/>
              </w:rPr>
              <w:t>2023-0</w:t>
            </w:r>
            <w:r w:rsidR="00B87CED">
              <w:rPr>
                <w:rFonts w:asciiTheme="majorHAnsi" w:eastAsiaTheme="majorHAnsi" w:hAnsiTheme="majorHAnsi"/>
                <w:sz w:val="20"/>
                <w:szCs w:val="20"/>
              </w:rPr>
              <w:t>6-18</w:t>
            </w:r>
          </w:p>
        </w:tc>
      </w:tr>
    </w:tbl>
    <w:p w14:paraId="3BF819F3" w14:textId="77777777" w:rsidR="005D1165" w:rsidRDefault="005D1165" w:rsidP="005D1165">
      <w:pPr>
        <w:pStyle w:val="a3"/>
        <w:jc w:val="center"/>
        <w:rPr>
          <w:rFonts w:asciiTheme="majorHAnsi" w:eastAsiaTheme="majorHAnsi" w:hAnsiTheme="majorHAnsi"/>
          <w:sz w:val="20"/>
          <w:szCs w:val="20"/>
        </w:rPr>
      </w:pPr>
    </w:p>
    <w:p w14:paraId="6E07A7FF" w14:textId="77777777" w:rsidR="00623597" w:rsidRDefault="00623597" w:rsidP="005D1165">
      <w:pPr>
        <w:pStyle w:val="a3"/>
        <w:jc w:val="center"/>
        <w:rPr>
          <w:rFonts w:asciiTheme="majorHAnsi" w:eastAsiaTheme="majorHAnsi" w:hAnsiTheme="majorHAnsi"/>
          <w:sz w:val="20"/>
          <w:szCs w:val="20"/>
        </w:rPr>
      </w:pPr>
    </w:p>
    <w:p w14:paraId="610933D0" w14:textId="77777777" w:rsidR="00623597" w:rsidRPr="005D1165" w:rsidRDefault="00623597" w:rsidP="005D1165">
      <w:pPr>
        <w:pStyle w:val="a3"/>
        <w:jc w:val="center"/>
        <w:rPr>
          <w:rFonts w:asciiTheme="majorHAnsi" w:eastAsiaTheme="majorHAnsi" w:hAnsiTheme="majorHAnsi"/>
          <w:sz w:val="20"/>
          <w:szCs w:val="20"/>
        </w:rPr>
      </w:pPr>
    </w:p>
    <w:p w14:paraId="147024DA" w14:textId="7CE65BC4" w:rsidR="00623597" w:rsidRPr="00B87CED" w:rsidRDefault="00B87CED" w:rsidP="00623597">
      <w:pPr>
        <w:pStyle w:val="a5"/>
        <w:rPr>
          <w:sz w:val="20"/>
          <w:szCs w:val="20"/>
        </w:rPr>
      </w:pPr>
      <w:r w:rsidRPr="00B87CED">
        <w:rPr>
          <w:rFonts w:eastAsiaTheme="majorHAnsi" w:hint="eastAsia"/>
          <w:b w:val="0"/>
          <w:bCs w:val="0"/>
          <w:noProof/>
          <w:color w:val="000000"/>
          <w:sz w:val="20"/>
          <w:szCs w:val="20"/>
        </w:rPr>
        <w:lastRenderedPageBreak/>
        <mc:AlternateContent>
          <mc:Choice Requires="wps">
            <w:drawing>
              <wp:anchor distT="0" distB="0" distL="114300" distR="114300" simplePos="0" relativeHeight="251658240" behindDoc="0" locked="0" layoutInCell="1" allowOverlap="1" wp14:anchorId="0F3499C5" wp14:editId="1393F76F">
                <wp:simplePos x="0" y="0"/>
                <wp:positionH relativeFrom="margin">
                  <wp:align>right</wp:align>
                </wp:positionH>
                <wp:positionV relativeFrom="paragraph">
                  <wp:posOffset>-310515</wp:posOffset>
                </wp:positionV>
                <wp:extent cx="5699760" cy="9380220"/>
                <wp:effectExtent l="0" t="0" r="34290" b="11430"/>
                <wp:wrapNone/>
                <wp:docPr id="385582402" name="사각형: 둥근 모서리 1"/>
                <wp:cNvGraphicFramePr/>
                <a:graphic xmlns:a="http://schemas.openxmlformats.org/drawingml/2006/main">
                  <a:graphicData uri="http://schemas.microsoft.com/office/word/2010/wordprocessingShape">
                    <wps:wsp>
                      <wps:cNvSpPr/>
                      <wps:spPr>
                        <a:xfrm>
                          <a:off x="0" y="0"/>
                          <a:ext cx="5699760" cy="938022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44955" id="사각형: 둥근 모서리 1" o:spid="_x0000_s1026" style="position:absolute;left:0;text-align:left;margin-left:397.6pt;margin-top:-24.45pt;width:448.8pt;height:738.6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" filled="f" strokecolor="#1f3763 [1604]" strokeweight="1pt">
                <v:stroke joinstyle="miter"/>
                <w10:wrap anchorx="margin"/>
              </v:roundrect>
            </w:pict>
          </mc:Fallback>
        </mc:AlternateContent>
      </w:r>
      <w:r w:rsidR="00623597" w:rsidRPr="00B87CED">
        <w:rPr>
          <w:rFonts w:hint="eastAsia"/>
          <w:sz w:val="20"/>
          <w:szCs w:val="20"/>
        </w:rPr>
        <w:t>목차</w:t>
      </w:r>
    </w:p>
    <w:p w14:paraId="1DD30CC4" w14:textId="3DE481A1" w:rsidR="009C3465" w:rsidRPr="00B87CED" w:rsidRDefault="00E04772" w:rsidP="00535321">
      <w:pPr>
        <w:pStyle w:val="a3"/>
        <w:numPr>
          <w:ilvl w:val="0"/>
          <w:numId w:val="1"/>
        </w:numPr>
        <w:rPr>
          <w:rFonts w:asciiTheme="majorHAnsi" w:eastAsiaTheme="majorHAnsi" w:hAnsiTheme="majorHAnsi"/>
          <w:b/>
          <w:bCs/>
          <w:color w:val="000000"/>
          <w:sz w:val="20"/>
          <w:szCs w:val="20"/>
        </w:rPr>
      </w:pPr>
      <w:r w:rsidRPr="00B87CED">
        <w:rPr>
          <w:rFonts w:asciiTheme="majorHAnsi" w:eastAsiaTheme="majorHAnsi" w:hAnsiTheme="majorHAnsi" w:hint="eastAsia"/>
          <w:b/>
          <w:bCs/>
          <w:color w:val="000000"/>
          <w:sz w:val="20"/>
          <w:szCs w:val="20"/>
        </w:rPr>
        <w:t>글을 시작하며</w:t>
      </w:r>
      <w:r w:rsidR="00784BEB" w:rsidRPr="00B87CED">
        <w:rPr>
          <w:rFonts w:asciiTheme="majorHAnsi" w:eastAsiaTheme="majorHAnsi" w:hAnsiTheme="majorHAnsi" w:hint="eastAsia"/>
          <w:b/>
          <w:bCs/>
          <w:color w:val="000000"/>
          <w:sz w:val="20"/>
          <w:szCs w:val="20"/>
        </w:rPr>
        <w:t xml:space="preserve"> </w:t>
      </w:r>
      <w:r w:rsidR="00535321" w:rsidRPr="00B87CED">
        <w:rPr>
          <w:rFonts w:asciiTheme="majorHAnsi" w:eastAsiaTheme="majorHAnsi" w:hAnsiTheme="majorHAnsi"/>
          <w:b/>
          <w:bCs/>
          <w:color w:val="000000"/>
          <w:sz w:val="20"/>
          <w:szCs w:val="20"/>
        </w:rPr>
        <w:t>……………………………………………………………………….</w:t>
      </w:r>
      <w:r w:rsidR="008C3D98">
        <w:rPr>
          <w:rFonts w:asciiTheme="majorHAnsi" w:eastAsiaTheme="majorHAnsi" w:hAnsiTheme="majorHAnsi"/>
          <w:b/>
          <w:bCs/>
          <w:color w:val="000000"/>
          <w:sz w:val="20"/>
          <w:szCs w:val="20"/>
        </w:rPr>
        <w:t xml:space="preserve"> 3~4</w:t>
      </w:r>
    </w:p>
    <w:p w14:paraId="6216A7B9" w14:textId="77777777" w:rsidR="009C3465" w:rsidRPr="00B87CED" w:rsidRDefault="009C3465" w:rsidP="00535321">
      <w:pPr>
        <w:wordWrap/>
        <w:spacing w:line="240" w:lineRule="auto"/>
        <w:rPr>
          <w:rFonts w:asciiTheme="majorHAnsi" w:eastAsiaTheme="majorHAnsi" w:hAnsiTheme="majorHAnsi"/>
          <w:b/>
          <w:bCs/>
          <w:color w:val="000000"/>
          <w:szCs w:val="20"/>
        </w:rPr>
      </w:pPr>
    </w:p>
    <w:p w14:paraId="07B2E47A" w14:textId="7C18FEE4" w:rsidR="00B87CED" w:rsidRPr="00B87CED" w:rsidRDefault="00B87CED" w:rsidP="00535321">
      <w:pPr>
        <w:wordWrap/>
        <w:spacing w:line="240" w:lineRule="auto"/>
        <w:rPr>
          <w:rFonts w:asciiTheme="majorHAnsi" w:eastAsiaTheme="majorHAnsi" w:hAnsiTheme="majorHAnsi"/>
          <w:b/>
          <w:bCs/>
          <w:color w:val="000000"/>
          <w:szCs w:val="20"/>
        </w:rPr>
      </w:pPr>
      <w:r w:rsidRPr="00B87CED">
        <w:rPr>
          <w:rFonts w:asciiTheme="majorHAnsi" w:eastAsiaTheme="majorHAnsi" w:hAnsiTheme="majorHAnsi"/>
          <w:b/>
          <w:bCs/>
          <w:color w:val="000000"/>
          <w:szCs w:val="20"/>
        </w:rPr>
        <w:tab/>
        <w:t xml:space="preserve">2. </w:t>
      </w:r>
      <w:r w:rsidRPr="00B87CED">
        <w:rPr>
          <w:rFonts w:asciiTheme="majorHAnsi" w:eastAsiaTheme="majorHAnsi" w:hAnsiTheme="majorHAnsi" w:hint="eastAsia"/>
          <w:b/>
          <w:bCs/>
          <w:color w:val="000000"/>
          <w:szCs w:val="20"/>
        </w:rPr>
        <w:t>형벌의 목적</w:t>
      </w:r>
      <w:r w:rsidRPr="00B87CED">
        <w:rPr>
          <w:rFonts w:asciiTheme="majorHAnsi" w:eastAsiaTheme="majorHAnsi" w:hAnsiTheme="majorHAnsi"/>
          <w:b/>
          <w:bCs/>
          <w:color w:val="000000"/>
          <w:szCs w:val="20"/>
        </w:rPr>
        <w:tab/>
        <w:t>………………………………………………………………………….</w:t>
      </w:r>
      <w:r w:rsidR="008C3D98">
        <w:rPr>
          <w:rFonts w:asciiTheme="majorHAnsi" w:eastAsiaTheme="majorHAnsi" w:hAnsiTheme="majorHAnsi"/>
          <w:b/>
          <w:bCs/>
          <w:color w:val="000000"/>
          <w:szCs w:val="20"/>
        </w:rPr>
        <w:t xml:space="preserve"> 4</w:t>
      </w:r>
    </w:p>
    <w:p w14:paraId="68E84154" w14:textId="77777777" w:rsidR="00B87CED" w:rsidRPr="00B87CED" w:rsidRDefault="00B87CED" w:rsidP="00535321">
      <w:pPr>
        <w:wordWrap/>
        <w:spacing w:line="240" w:lineRule="auto"/>
        <w:rPr>
          <w:rFonts w:asciiTheme="majorHAnsi" w:eastAsiaTheme="majorHAnsi" w:hAnsiTheme="majorHAnsi"/>
          <w:b/>
          <w:bCs/>
          <w:color w:val="000000"/>
          <w:szCs w:val="20"/>
        </w:rPr>
      </w:pPr>
    </w:p>
    <w:p w14:paraId="25A9EC07" w14:textId="43193321" w:rsidR="006B4583" w:rsidRPr="00B87CED" w:rsidRDefault="006B4583" w:rsidP="00535321">
      <w:pPr>
        <w:pStyle w:val="a3"/>
        <w:jc w:val="both"/>
        <w:rPr>
          <w:rFonts w:asciiTheme="majorHAnsi" w:eastAsiaTheme="majorHAnsi" w:hAnsiTheme="majorHAnsi"/>
          <w:b/>
          <w:bCs/>
          <w:color w:val="000000"/>
          <w:sz w:val="20"/>
          <w:szCs w:val="20"/>
        </w:rPr>
      </w:pPr>
      <w:r w:rsidRPr="00B87CED">
        <w:rPr>
          <w:rFonts w:asciiTheme="majorHAnsi" w:eastAsiaTheme="majorHAnsi" w:hAnsiTheme="majorHAnsi"/>
          <w:b/>
          <w:bCs/>
          <w:color w:val="000000"/>
          <w:sz w:val="20"/>
          <w:szCs w:val="20"/>
        </w:rPr>
        <w:tab/>
      </w:r>
      <w:r w:rsidRPr="00B87CED">
        <w:rPr>
          <w:rFonts w:asciiTheme="majorHAnsi" w:eastAsiaTheme="majorHAnsi" w:hAnsiTheme="majorHAnsi" w:hint="eastAsia"/>
          <w:b/>
          <w:bCs/>
          <w:color w:val="000000"/>
          <w:sz w:val="20"/>
          <w:szCs w:val="20"/>
        </w:rPr>
        <w:t>3. 사형제도의 문제점과 위험성</w:t>
      </w:r>
      <w:r w:rsidR="00E90ACB" w:rsidRPr="00B87CED">
        <w:rPr>
          <w:rFonts w:asciiTheme="majorHAnsi" w:eastAsiaTheme="majorHAnsi" w:hAnsiTheme="majorHAnsi"/>
          <w:b/>
          <w:bCs/>
          <w:color w:val="000000"/>
          <w:sz w:val="20"/>
          <w:szCs w:val="20"/>
        </w:rPr>
        <w:tab/>
      </w:r>
      <w:r w:rsidR="00535321" w:rsidRPr="00B87CED">
        <w:rPr>
          <w:rFonts w:asciiTheme="majorHAnsi" w:eastAsiaTheme="majorHAnsi" w:hAnsiTheme="majorHAnsi"/>
          <w:b/>
          <w:bCs/>
          <w:color w:val="000000"/>
          <w:sz w:val="20"/>
          <w:szCs w:val="20"/>
        </w:rPr>
        <w:t>………………………………………………….</w:t>
      </w:r>
      <w:r w:rsidR="008C3D98">
        <w:rPr>
          <w:rFonts w:asciiTheme="majorHAnsi" w:eastAsiaTheme="majorHAnsi" w:hAnsiTheme="majorHAnsi"/>
          <w:b/>
          <w:bCs/>
          <w:color w:val="000000"/>
          <w:sz w:val="20"/>
          <w:szCs w:val="20"/>
        </w:rPr>
        <w:t xml:space="preserve"> 4~7</w:t>
      </w:r>
    </w:p>
    <w:p w14:paraId="373B11C5" w14:textId="70257C85" w:rsidR="008C3D98" w:rsidRPr="00B87CED" w:rsidRDefault="006B4583" w:rsidP="00535321">
      <w:pPr>
        <w:pStyle w:val="a3"/>
        <w:jc w:val="both"/>
        <w:rPr>
          <w:rFonts w:asciiTheme="majorHAnsi" w:eastAsiaTheme="majorHAnsi" w:hAnsiTheme="majorHAnsi"/>
          <w:b/>
          <w:bCs/>
          <w:color w:val="000000"/>
          <w:sz w:val="20"/>
          <w:szCs w:val="20"/>
        </w:rPr>
      </w:pPr>
      <w:r w:rsidRPr="00B87CED">
        <w:rPr>
          <w:rFonts w:asciiTheme="majorHAnsi" w:eastAsiaTheme="majorHAnsi" w:hAnsiTheme="majorHAnsi"/>
          <w:b/>
          <w:bCs/>
          <w:color w:val="000000"/>
          <w:sz w:val="20"/>
          <w:szCs w:val="20"/>
        </w:rPr>
        <w:tab/>
        <w:t>3.1</w:t>
      </w:r>
      <w:r w:rsidR="009C3465" w:rsidRPr="00B87CED">
        <w:rPr>
          <w:rFonts w:asciiTheme="majorHAnsi" w:eastAsiaTheme="majorHAnsi" w:hAnsiTheme="majorHAnsi"/>
          <w:b/>
          <w:bCs/>
          <w:color w:val="000000"/>
          <w:sz w:val="20"/>
          <w:szCs w:val="20"/>
        </w:rPr>
        <w:t xml:space="preserve"> </w:t>
      </w:r>
      <w:r w:rsidR="00046A94" w:rsidRPr="00B87CED">
        <w:rPr>
          <w:rFonts w:asciiTheme="majorHAnsi" w:eastAsiaTheme="majorHAnsi" w:hAnsiTheme="majorHAnsi" w:hint="eastAsia"/>
          <w:b/>
          <w:bCs/>
          <w:color w:val="000000"/>
          <w:sz w:val="20"/>
          <w:szCs w:val="20"/>
        </w:rPr>
        <w:t>사형제도의 한계</w:t>
      </w:r>
      <w:r w:rsidR="00E90ACB" w:rsidRPr="00B87CED">
        <w:rPr>
          <w:rFonts w:asciiTheme="majorHAnsi" w:eastAsiaTheme="majorHAnsi" w:hAnsiTheme="majorHAnsi"/>
          <w:b/>
          <w:bCs/>
          <w:color w:val="000000"/>
          <w:sz w:val="20"/>
          <w:szCs w:val="20"/>
        </w:rPr>
        <w:tab/>
      </w:r>
      <w:r w:rsidR="00535321" w:rsidRPr="00B87CED">
        <w:rPr>
          <w:rFonts w:asciiTheme="majorHAnsi" w:eastAsiaTheme="majorHAnsi" w:hAnsiTheme="majorHAnsi"/>
          <w:b/>
          <w:bCs/>
          <w:color w:val="000000"/>
          <w:sz w:val="20"/>
          <w:szCs w:val="20"/>
        </w:rPr>
        <w:t>……………………………………………………………...</w:t>
      </w:r>
      <w:r w:rsidR="008C3D98">
        <w:rPr>
          <w:rFonts w:asciiTheme="majorHAnsi" w:eastAsiaTheme="majorHAnsi" w:hAnsiTheme="majorHAnsi"/>
          <w:b/>
          <w:bCs/>
          <w:color w:val="000000"/>
          <w:sz w:val="20"/>
          <w:szCs w:val="20"/>
        </w:rPr>
        <w:t xml:space="preserve"> 4~5</w:t>
      </w:r>
    </w:p>
    <w:p w14:paraId="148D393D" w14:textId="33E29DF9" w:rsidR="006B4583" w:rsidRPr="00B87CED" w:rsidRDefault="006B4583" w:rsidP="00535321">
      <w:pPr>
        <w:pStyle w:val="a3"/>
        <w:jc w:val="both"/>
        <w:rPr>
          <w:rFonts w:asciiTheme="majorHAnsi" w:eastAsiaTheme="majorHAnsi" w:hAnsiTheme="majorHAnsi"/>
          <w:color w:val="000000"/>
          <w:sz w:val="20"/>
          <w:szCs w:val="20"/>
        </w:rPr>
      </w:pPr>
      <w:r w:rsidRPr="00B87CED">
        <w:rPr>
          <w:rFonts w:asciiTheme="majorHAnsi" w:eastAsiaTheme="majorHAnsi" w:hAnsiTheme="majorHAnsi"/>
          <w:b/>
          <w:bCs/>
          <w:color w:val="000000"/>
          <w:sz w:val="20"/>
          <w:szCs w:val="20"/>
        </w:rPr>
        <w:tab/>
      </w:r>
      <w:r w:rsidRPr="00B87CED">
        <w:rPr>
          <w:rFonts w:asciiTheme="majorHAnsi" w:eastAsiaTheme="majorHAnsi" w:hAnsiTheme="majorHAnsi"/>
          <w:color w:val="000000"/>
          <w:sz w:val="20"/>
          <w:szCs w:val="20"/>
        </w:rPr>
        <w:t>3.1.1</w:t>
      </w:r>
      <w:r w:rsidR="009C3465" w:rsidRPr="00B87CED">
        <w:rPr>
          <w:rFonts w:asciiTheme="majorHAnsi" w:eastAsiaTheme="majorHAnsi" w:hAnsiTheme="majorHAnsi"/>
          <w:color w:val="000000"/>
          <w:sz w:val="20"/>
          <w:szCs w:val="20"/>
        </w:rPr>
        <w:t xml:space="preserve"> </w:t>
      </w:r>
      <w:r w:rsidR="00046A94" w:rsidRPr="00B87CED">
        <w:rPr>
          <w:rFonts w:asciiTheme="majorHAnsi" w:eastAsiaTheme="majorHAnsi" w:hAnsiTheme="majorHAnsi" w:hint="eastAsia"/>
          <w:color w:val="000000"/>
          <w:sz w:val="20"/>
          <w:szCs w:val="20"/>
        </w:rPr>
        <w:t>오판 가능성</w:t>
      </w:r>
      <w:r w:rsidR="00E90ACB" w:rsidRPr="00B87CED">
        <w:rPr>
          <w:rFonts w:asciiTheme="majorHAnsi" w:eastAsiaTheme="majorHAnsi" w:hAnsiTheme="majorHAnsi"/>
          <w:color w:val="000000"/>
          <w:sz w:val="20"/>
          <w:szCs w:val="20"/>
        </w:rPr>
        <w:tab/>
      </w:r>
    </w:p>
    <w:p w14:paraId="489811E6" w14:textId="6DBE2D74" w:rsidR="006B4583" w:rsidRPr="00B87CED" w:rsidRDefault="007426CD" w:rsidP="00535321">
      <w:pPr>
        <w:pStyle w:val="a3"/>
        <w:jc w:val="both"/>
        <w:rPr>
          <w:rFonts w:asciiTheme="majorHAnsi" w:eastAsiaTheme="majorHAnsi" w:hAnsiTheme="majorHAnsi"/>
          <w:color w:val="000000"/>
          <w:sz w:val="20"/>
          <w:szCs w:val="20"/>
        </w:rPr>
      </w:pPr>
      <w:r w:rsidRPr="00B87CED">
        <w:rPr>
          <w:rFonts w:asciiTheme="majorHAnsi" w:eastAsiaTheme="majorHAnsi" w:hAnsiTheme="majorHAnsi"/>
          <w:color w:val="000000"/>
          <w:sz w:val="20"/>
          <w:szCs w:val="20"/>
        </w:rPr>
        <w:tab/>
        <w:t>3.1.2</w:t>
      </w:r>
      <w:r w:rsidR="007B4683" w:rsidRPr="00B87CED">
        <w:rPr>
          <w:rFonts w:asciiTheme="majorHAnsi" w:eastAsiaTheme="majorHAnsi" w:hAnsiTheme="majorHAnsi"/>
          <w:color w:val="000000"/>
          <w:sz w:val="20"/>
          <w:szCs w:val="20"/>
        </w:rPr>
        <w:t xml:space="preserve"> </w:t>
      </w:r>
      <w:r w:rsidR="007B4683" w:rsidRPr="00B87CED">
        <w:rPr>
          <w:rFonts w:asciiTheme="majorHAnsi" w:eastAsiaTheme="majorHAnsi" w:hAnsiTheme="majorHAnsi" w:hint="eastAsia"/>
          <w:color w:val="000000"/>
          <w:sz w:val="20"/>
          <w:szCs w:val="20"/>
        </w:rPr>
        <w:t>국가의 논리모순</w:t>
      </w:r>
      <w:r w:rsidR="00E90ACB" w:rsidRPr="00B87CED">
        <w:rPr>
          <w:rFonts w:asciiTheme="majorHAnsi" w:eastAsiaTheme="majorHAnsi" w:hAnsiTheme="majorHAnsi"/>
          <w:color w:val="000000"/>
          <w:sz w:val="20"/>
          <w:szCs w:val="20"/>
        </w:rPr>
        <w:tab/>
      </w:r>
    </w:p>
    <w:p w14:paraId="3B1F1AFF" w14:textId="6E3B2317" w:rsidR="00046A94" w:rsidRPr="00B87CED" w:rsidRDefault="007426CD" w:rsidP="00535321">
      <w:pPr>
        <w:pStyle w:val="a3"/>
        <w:jc w:val="both"/>
        <w:rPr>
          <w:rFonts w:asciiTheme="majorHAnsi" w:eastAsiaTheme="majorHAnsi" w:hAnsiTheme="majorHAnsi"/>
          <w:color w:val="000000"/>
          <w:sz w:val="20"/>
          <w:szCs w:val="20"/>
        </w:rPr>
      </w:pPr>
      <w:r w:rsidRPr="00B87CED">
        <w:rPr>
          <w:rFonts w:asciiTheme="majorHAnsi" w:eastAsiaTheme="majorHAnsi" w:hAnsiTheme="majorHAnsi"/>
          <w:color w:val="000000"/>
          <w:sz w:val="20"/>
          <w:szCs w:val="20"/>
        </w:rPr>
        <w:tab/>
        <w:t>3.1.3</w:t>
      </w:r>
      <w:r w:rsidR="007B4683" w:rsidRPr="00B87CED">
        <w:rPr>
          <w:rFonts w:asciiTheme="majorHAnsi" w:eastAsiaTheme="majorHAnsi" w:hAnsiTheme="majorHAnsi"/>
          <w:color w:val="000000"/>
          <w:sz w:val="20"/>
          <w:szCs w:val="20"/>
        </w:rPr>
        <w:t xml:space="preserve"> </w:t>
      </w:r>
      <w:r w:rsidR="007B4683" w:rsidRPr="00B87CED">
        <w:rPr>
          <w:rFonts w:asciiTheme="majorHAnsi" w:eastAsiaTheme="majorHAnsi" w:hAnsiTheme="majorHAnsi" w:hint="eastAsia"/>
          <w:color w:val="000000"/>
          <w:sz w:val="20"/>
          <w:szCs w:val="20"/>
        </w:rPr>
        <w:t>국가의 생명박탈권</w:t>
      </w:r>
      <w:r w:rsidR="00E90ACB" w:rsidRPr="00B87CED">
        <w:rPr>
          <w:rFonts w:asciiTheme="majorHAnsi" w:eastAsiaTheme="majorHAnsi" w:hAnsiTheme="majorHAnsi"/>
          <w:color w:val="000000"/>
          <w:sz w:val="20"/>
          <w:szCs w:val="20"/>
        </w:rPr>
        <w:tab/>
      </w:r>
    </w:p>
    <w:p w14:paraId="1787DF2E" w14:textId="13ACCC66" w:rsidR="007426CD" w:rsidRPr="00B87CED" w:rsidRDefault="007426CD" w:rsidP="00535321">
      <w:pPr>
        <w:pStyle w:val="a3"/>
        <w:jc w:val="both"/>
        <w:rPr>
          <w:rFonts w:asciiTheme="majorHAnsi" w:eastAsiaTheme="majorHAnsi" w:hAnsiTheme="majorHAnsi"/>
          <w:b/>
          <w:bCs/>
          <w:color w:val="000000"/>
          <w:sz w:val="20"/>
          <w:szCs w:val="20"/>
        </w:rPr>
      </w:pPr>
      <w:r w:rsidRPr="00B87CED">
        <w:rPr>
          <w:rFonts w:asciiTheme="majorHAnsi" w:eastAsiaTheme="majorHAnsi" w:hAnsiTheme="majorHAnsi"/>
          <w:b/>
          <w:bCs/>
          <w:color w:val="000000"/>
          <w:sz w:val="20"/>
          <w:szCs w:val="20"/>
        </w:rPr>
        <w:tab/>
        <w:t>3.2</w:t>
      </w:r>
      <w:r w:rsidR="00046A94" w:rsidRPr="00B87CED">
        <w:rPr>
          <w:rFonts w:asciiTheme="majorHAnsi" w:eastAsiaTheme="majorHAnsi" w:hAnsiTheme="majorHAnsi"/>
          <w:b/>
          <w:bCs/>
          <w:color w:val="000000"/>
          <w:sz w:val="20"/>
          <w:szCs w:val="20"/>
        </w:rPr>
        <w:t xml:space="preserve"> </w:t>
      </w:r>
      <w:r w:rsidR="007B4683" w:rsidRPr="00B87CED">
        <w:rPr>
          <w:rFonts w:asciiTheme="majorHAnsi" w:eastAsiaTheme="majorHAnsi" w:hAnsiTheme="majorHAnsi" w:hint="eastAsia"/>
          <w:b/>
          <w:bCs/>
          <w:color w:val="000000"/>
          <w:sz w:val="20"/>
          <w:szCs w:val="20"/>
        </w:rPr>
        <w:t>사형제도의 헌법상 문제점</w:t>
      </w:r>
      <w:r w:rsidR="00E90ACB" w:rsidRPr="00B87CED">
        <w:rPr>
          <w:rFonts w:asciiTheme="majorHAnsi" w:eastAsiaTheme="majorHAnsi" w:hAnsiTheme="majorHAnsi"/>
          <w:b/>
          <w:bCs/>
          <w:color w:val="000000"/>
          <w:sz w:val="20"/>
          <w:szCs w:val="20"/>
        </w:rPr>
        <w:tab/>
      </w:r>
      <w:r w:rsidR="00535321" w:rsidRPr="00B87CED">
        <w:rPr>
          <w:rFonts w:asciiTheme="majorHAnsi" w:eastAsiaTheme="majorHAnsi" w:hAnsiTheme="majorHAnsi"/>
          <w:b/>
          <w:bCs/>
          <w:color w:val="000000"/>
          <w:sz w:val="20"/>
          <w:szCs w:val="20"/>
        </w:rPr>
        <w:t>………………………………………………….</w:t>
      </w:r>
      <w:r w:rsidR="008C3D98">
        <w:rPr>
          <w:rFonts w:asciiTheme="majorHAnsi" w:eastAsiaTheme="majorHAnsi" w:hAnsiTheme="majorHAnsi"/>
          <w:b/>
          <w:bCs/>
          <w:color w:val="000000"/>
          <w:sz w:val="20"/>
          <w:szCs w:val="20"/>
        </w:rPr>
        <w:t>5~6</w:t>
      </w:r>
    </w:p>
    <w:p w14:paraId="7A6B771B" w14:textId="17D3236A" w:rsidR="007426CD" w:rsidRPr="00B87CED" w:rsidRDefault="007426CD" w:rsidP="00535321">
      <w:pPr>
        <w:pStyle w:val="a3"/>
        <w:jc w:val="both"/>
        <w:rPr>
          <w:rFonts w:asciiTheme="majorHAnsi" w:eastAsiaTheme="majorHAnsi" w:hAnsiTheme="majorHAnsi"/>
          <w:color w:val="000000"/>
          <w:sz w:val="20"/>
          <w:szCs w:val="20"/>
        </w:rPr>
      </w:pPr>
      <w:r w:rsidRPr="00B87CED">
        <w:rPr>
          <w:rFonts w:asciiTheme="majorHAnsi" w:eastAsiaTheme="majorHAnsi" w:hAnsiTheme="majorHAnsi"/>
          <w:color w:val="000000"/>
          <w:sz w:val="20"/>
          <w:szCs w:val="20"/>
        </w:rPr>
        <w:tab/>
        <w:t>3.2.1</w:t>
      </w:r>
      <w:r w:rsidR="007B4683" w:rsidRPr="00B87CED">
        <w:rPr>
          <w:rFonts w:asciiTheme="majorHAnsi" w:eastAsiaTheme="majorHAnsi" w:hAnsiTheme="majorHAnsi"/>
          <w:color w:val="000000"/>
          <w:sz w:val="20"/>
          <w:szCs w:val="20"/>
        </w:rPr>
        <w:t xml:space="preserve"> </w:t>
      </w:r>
      <w:r w:rsidR="007B4683" w:rsidRPr="00B87CED">
        <w:rPr>
          <w:rFonts w:asciiTheme="majorHAnsi" w:eastAsiaTheme="majorHAnsi" w:hAnsiTheme="majorHAnsi" w:hint="eastAsia"/>
          <w:color w:val="000000"/>
          <w:sz w:val="20"/>
          <w:szCs w:val="20"/>
        </w:rPr>
        <w:t>헌법 제1</w:t>
      </w:r>
      <w:r w:rsidR="007B4683" w:rsidRPr="00B87CED">
        <w:rPr>
          <w:rFonts w:asciiTheme="majorHAnsi" w:eastAsiaTheme="majorHAnsi" w:hAnsiTheme="majorHAnsi"/>
          <w:color w:val="000000"/>
          <w:sz w:val="20"/>
          <w:szCs w:val="20"/>
        </w:rPr>
        <w:t>0</w:t>
      </w:r>
      <w:r w:rsidR="007B4683" w:rsidRPr="00B87CED">
        <w:rPr>
          <w:rFonts w:asciiTheme="majorHAnsi" w:eastAsiaTheme="majorHAnsi" w:hAnsiTheme="majorHAnsi" w:hint="eastAsia"/>
          <w:color w:val="000000"/>
          <w:sz w:val="20"/>
          <w:szCs w:val="20"/>
        </w:rPr>
        <w:t>조 위반</w:t>
      </w:r>
      <w:r w:rsidR="00E90ACB" w:rsidRPr="00B87CED">
        <w:rPr>
          <w:rFonts w:asciiTheme="majorHAnsi" w:eastAsiaTheme="majorHAnsi" w:hAnsiTheme="majorHAnsi"/>
          <w:color w:val="000000"/>
          <w:sz w:val="20"/>
          <w:szCs w:val="20"/>
        </w:rPr>
        <w:tab/>
      </w:r>
    </w:p>
    <w:p w14:paraId="47DE3958" w14:textId="1A0257B3" w:rsidR="007426CD" w:rsidRPr="00B87CED" w:rsidRDefault="007426CD" w:rsidP="00535321">
      <w:pPr>
        <w:pStyle w:val="a3"/>
        <w:jc w:val="both"/>
        <w:rPr>
          <w:rFonts w:asciiTheme="majorHAnsi" w:eastAsiaTheme="majorHAnsi" w:hAnsiTheme="majorHAnsi"/>
          <w:color w:val="000000"/>
          <w:sz w:val="20"/>
          <w:szCs w:val="20"/>
        </w:rPr>
      </w:pPr>
      <w:r w:rsidRPr="00B87CED">
        <w:rPr>
          <w:rFonts w:asciiTheme="majorHAnsi" w:eastAsiaTheme="majorHAnsi" w:hAnsiTheme="majorHAnsi"/>
          <w:color w:val="000000"/>
          <w:sz w:val="20"/>
          <w:szCs w:val="20"/>
        </w:rPr>
        <w:tab/>
        <w:t>3.2.2</w:t>
      </w:r>
      <w:r w:rsidR="007B4683" w:rsidRPr="00B87CED">
        <w:rPr>
          <w:rFonts w:asciiTheme="majorHAnsi" w:eastAsiaTheme="majorHAnsi" w:hAnsiTheme="majorHAnsi"/>
          <w:color w:val="000000"/>
          <w:sz w:val="20"/>
          <w:szCs w:val="20"/>
        </w:rPr>
        <w:t xml:space="preserve"> </w:t>
      </w:r>
      <w:r w:rsidR="007B4683" w:rsidRPr="00B87CED">
        <w:rPr>
          <w:rFonts w:asciiTheme="majorHAnsi" w:eastAsiaTheme="majorHAnsi" w:hAnsiTheme="majorHAnsi" w:hint="eastAsia"/>
          <w:color w:val="000000"/>
          <w:sz w:val="20"/>
          <w:szCs w:val="20"/>
        </w:rPr>
        <w:t>헌법 제37조 제2항 위반</w:t>
      </w:r>
      <w:r w:rsidR="00E90ACB" w:rsidRPr="00B87CED">
        <w:rPr>
          <w:rFonts w:asciiTheme="majorHAnsi" w:eastAsiaTheme="majorHAnsi" w:hAnsiTheme="majorHAnsi"/>
          <w:color w:val="000000"/>
          <w:sz w:val="20"/>
          <w:szCs w:val="20"/>
        </w:rPr>
        <w:tab/>
      </w:r>
    </w:p>
    <w:p w14:paraId="30A7AB6A" w14:textId="672A1C0D" w:rsidR="007B4683" w:rsidRPr="00B87CED" w:rsidRDefault="007426CD" w:rsidP="00535321">
      <w:pPr>
        <w:pStyle w:val="a3"/>
        <w:jc w:val="both"/>
        <w:rPr>
          <w:rFonts w:asciiTheme="majorHAnsi" w:eastAsiaTheme="majorHAnsi" w:hAnsiTheme="majorHAnsi"/>
          <w:b/>
          <w:bCs/>
          <w:color w:val="000000"/>
          <w:sz w:val="20"/>
          <w:szCs w:val="20"/>
        </w:rPr>
      </w:pPr>
      <w:r w:rsidRPr="00B87CED">
        <w:rPr>
          <w:rFonts w:asciiTheme="majorHAnsi" w:eastAsiaTheme="majorHAnsi" w:hAnsiTheme="majorHAnsi"/>
          <w:color w:val="000000"/>
          <w:sz w:val="20"/>
          <w:szCs w:val="20"/>
        </w:rPr>
        <w:tab/>
      </w:r>
      <w:r w:rsidRPr="00B87CED">
        <w:rPr>
          <w:rFonts w:asciiTheme="majorHAnsi" w:eastAsiaTheme="majorHAnsi" w:hAnsiTheme="majorHAnsi"/>
          <w:b/>
          <w:bCs/>
          <w:color w:val="000000"/>
          <w:sz w:val="20"/>
          <w:szCs w:val="20"/>
        </w:rPr>
        <w:t>3.3</w:t>
      </w:r>
      <w:r w:rsidR="00046A94" w:rsidRPr="00B87CED">
        <w:rPr>
          <w:rFonts w:asciiTheme="majorHAnsi" w:eastAsiaTheme="majorHAnsi" w:hAnsiTheme="majorHAnsi" w:hint="eastAsia"/>
          <w:b/>
          <w:bCs/>
          <w:color w:val="000000"/>
          <w:sz w:val="20"/>
          <w:szCs w:val="20"/>
        </w:rPr>
        <w:t>사</w:t>
      </w:r>
      <w:r w:rsidR="007B4683" w:rsidRPr="00B87CED">
        <w:rPr>
          <w:rFonts w:asciiTheme="majorHAnsi" w:eastAsiaTheme="majorHAnsi" w:hAnsiTheme="majorHAnsi" w:hint="eastAsia"/>
          <w:b/>
          <w:bCs/>
          <w:color w:val="000000"/>
          <w:sz w:val="20"/>
          <w:szCs w:val="20"/>
        </w:rPr>
        <w:t>형제도</w:t>
      </w:r>
      <w:r w:rsidR="00A703FE" w:rsidRPr="00B87CED">
        <w:rPr>
          <w:rFonts w:asciiTheme="majorHAnsi" w:eastAsiaTheme="majorHAnsi" w:hAnsiTheme="majorHAnsi" w:hint="eastAsia"/>
          <w:b/>
          <w:bCs/>
          <w:color w:val="000000"/>
          <w:sz w:val="20"/>
          <w:szCs w:val="20"/>
        </w:rPr>
        <w:t>를 대신할 수 있는 방안</w:t>
      </w:r>
      <w:r w:rsidR="00E90ACB" w:rsidRPr="00B87CED">
        <w:rPr>
          <w:rFonts w:asciiTheme="majorHAnsi" w:eastAsiaTheme="majorHAnsi" w:hAnsiTheme="majorHAnsi"/>
          <w:b/>
          <w:bCs/>
          <w:color w:val="000000"/>
          <w:sz w:val="20"/>
          <w:szCs w:val="20"/>
        </w:rPr>
        <w:tab/>
      </w:r>
      <w:r w:rsidR="00535321" w:rsidRPr="00B87CED">
        <w:rPr>
          <w:rFonts w:asciiTheme="majorHAnsi" w:eastAsiaTheme="majorHAnsi" w:hAnsiTheme="majorHAnsi"/>
          <w:b/>
          <w:bCs/>
          <w:color w:val="000000"/>
          <w:sz w:val="20"/>
          <w:szCs w:val="20"/>
        </w:rPr>
        <w:t>……………………………………..</w:t>
      </w:r>
      <w:r w:rsidR="008C3D98">
        <w:rPr>
          <w:rFonts w:asciiTheme="majorHAnsi" w:eastAsiaTheme="majorHAnsi" w:hAnsiTheme="majorHAnsi"/>
          <w:b/>
          <w:bCs/>
          <w:color w:val="000000"/>
          <w:sz w:val="20"/>
          <w:szCs w:val="20"/>
        </w:rPr>
        <w:t xml:space="preserve"> </w:t>
      </w:r>
      <w:r w:rsidR="00EB1BA9" w:rsidRPr="00B87CED">
        <w:rPr>
          <w:rFonts w:asciiTheme="majorHAnsi" w:eastAsiaTheme="majorHAnsi" w:hAnsiTheme="majorHAnsi"/>
          <w:b/>
          <w:bCs/>
          <w:color w:val="000000"/>
          <w:sz w:val="20"/>
          <w:szCs w:val="20"/>
        </w:rPr>
        <w:t>7</w:t>
      </w:r>
    </w:p>
    <w:p w14:paraId="65917BEC" w14:textId="77777777" w:rsidR="00B87CED" w:rsidRPr="00B87CED" w:rsidRDefault="00B87CED" w:rsidP="00535321">
      <w:pPr>
        <w:pStyle w:val="a3"/>
        <w:jc w:val="both"/>
        <w:rPr>
          <w:rFonts w:asciiTheme="majorHAnsi" w:eastAsiaTheme="majorHAnsi" w:hAnsiTheme="majorHAnsi"/>
          <w:b/>
          <w:bCs/>
          <w:color w:val="000000"/>
          <w:sz w:val="20"/>
          <w:szCs w:val="20"/>
        </w:rPr>
      </w:pPr>
    </w:p>
    <w:p w14:paraId="032AB239" w14:textId="2841253B" w:rsidR="00B87CED" w:rsidRPr="00B87CED" w:rsidRDefault="00B87CED" w:rsidP="00B87CED">
      <w:pPr>
        <w:pStyle w:val="a3"/>
        <w:numPr>
          <w:ilvl w:val="0"/>
          <w:numId w:val="3"/>
        </w:numPr>
        <w:rPr>
          <w:rFonts w:asciiTheme="majorHAnsi" w:eastAsiaTheme="majorHAnsi" w:hAnsiTheme="majorHAnsi"/>
          <w:b/>
          <w:bCs/>
          <w:color w:val="000000"/>
          <w:sz w:val="20"/>
          <w:szCs w:val="20"/>
        </w:rPr>
      </w:pPr>
      <w:r w:rsidRPr="00B87CED">
        <w:rPr>
          <w:rFonts w:asciiTheme="majorHAnsi" w:eastAsiaTheme="majorHAnsi" w:hAnsiTheme="majorHAnsi" w:hint="eastAsia"/>
          <w:b/>
          <w:bCs/>
          <w:color w:val="000000"/>
          <w:sz w:val="20"/>
          <w:szCs w:val="20"/>
        </w:rPr>
        <w:t>사형제도</w:t>
      </w:r>
      <w:r w:rsidRPr="00B87CED">
        <w:rPr>
          <w:rFonts w:asciiTheme="majorHAnsi" w:eastAsiaTheme="majorHAnsi" w:hAnsiTheme="majorHAnsi"/>
          <w:b/>
          <w:bCs/>
          <w:color w:val="000000"/>
          <w:sz w:val="20"/>
          <w:szCs w:val="20"/>
        </w:rPr>
        <w:tab/>
        <w:t>………………………………………………………………………….</w:t>
      </w:r>
      <w:r w:rsidR="008C3D98">
        <w:rPr>
          <w:rFonts w:asciiTheme="majorHAnsi" w:eastAsiaTheme="majorHAnsi" w:hAnsiTheme="majorHAnsi"/>
          <w:b/>
          <w:bCs/>
          <w:color w:val="000000"/>
          <w:sz w:val="20"/>
          <w:szCs w:val="20"/>
        </w:rPr>
        <w:t xml:space="preserve"> 7~8</w:t>
      </w:r>
    </w:p>
    <w:p w14:paraId="1803F78C" w14:textId="4CD8A618" w:rsidR="00B87CED" w:rsidRPr="00B87CED" w:rsidRDefault="00B87CED" w:rsidP="00B87CED">
      <w:pPr>
        <w:wordWrap/>
        <w:spacing w:line="240" w:lineRule="auto"/>
        <w:rPr>
          <w:rFonts w:asciiTheme="majorHAnsi" w:eastAsiaTheme="majorHAnsi" w:hAnsiTheme="majorHAnsi"/>
          <w:b/>
          <w:bCs/>
          <w:color w:val="000000"/>
          <w:szCs w:val="20"/>
        </w:rPr>
      </w:pPr>
      <w:r w:rsidRPr="00B87CED">
        <w:rPr>
          <w:rFonts w:asciiTheme="majorHAnsi" w:eastAsiaTheme="majorHAnsi" w:hAnsiTheme="majorHAnsi"/>
          <w:b/>
          <w:bCs/>
          <w:color w:val="000000"/>
          <w:szCs w:val="20"/>
        </w:rPr>
        <w:tab/>
        <w:t xml:space="preserve">4.1 </w:t>
      </w:r>
      <w:r w:rsidRPr="00B87CED">
        <w:rPr>
          <w:rFonts w:asciiTheme="majorHAnsi" w:eastAsiaTheme="majorHAnsi" w:hAnsiTheme="majorHAnsi" w:hint="eastAsia"/>
          <w:b/>
          <w:bCs/>
          <w:color w:val="000000"/>
          <w:szCs w:val="20"/>
        </w:rPr>
        <w:t>사형제도의 상반된 입장</w:t>
      </w:r>
      <w:r w:rsidRPr="00B87CED">
        <w:rPr>
          <w:rFonts w:asciiTheme="majorHAnsi" w:eastAsiaTheme="majorHAnsi" w:hAnsiTheme="majorHAnsi"/>
          <w:b/>
          <w:bCs/>
          <w:color w:val="000000"/>
          <w:szCs w:val="20"/>
        </w:rPr>
        <w:tab/>
      </w:r>
    </w:p>
    <w:p w14:paraId="6B3C6A3C" w14:textId="046AD738" w:rsidR="00B87CED" w:rsidRPr="00B87CED" w:rsidRDefault="00B87CED" w:rsidP="00B87CED">
      <w:pPr>
        <w:wordWrap/>
        <w:spacing w:line="240" w:lineRule="auto"/>
        <w:rPr>
          <w:rFonts w:asciiTheme="majorHAnsi" w:eastAsiaTheme="majorHAnsi" w:hAnsiTheme="majorHAnsi"/>
          <w:color w:val="000000"/>
          <w:szCs w:val="20"/>
        </w:rPr>
      </w:pPr>
      <w:r w:rsidRPr="00B87CED">
        <w:rPr>
          <w:rFonts w:asciiTheme="majorHAnsi" w:eastAsiaTheme="majorHAnsi" w:hAnsiTheme="majorHAnsi"/>
          <w:b/>
          <w:bCs/>
          <w:color w:val="000000"/>
          <w:szCs w:val="20"/>
        </w:rPr>
        <w:tab/>
      </w:r>
      <w:r w:rsidRPr="00B87CED">
        <w:rPr>
          <w:rFonts w:asciiTheme="majorHAnsi" w:eastAsiaTheme="majorHAnsi" w:hAnsiTheme="majorHAnsi"/>
          <w:color w:val="000000"/>
          <w:szCs w:val="20"/>
        </w:rPr>
        <w:t xml:space="preserve">4.1.1 </w:t>
      </w:r>
      <w:r w:rsidRPr="00B87CED">
        <w:rPr>
          <w:rFonts w:asciiTheme="majorHAnsi" w:eastAsiaTheme="majorHAnsi" w:hAnsiTheme="majorHAnsi" w:hint="eastAsia"/>
          <w:color w:val="000000"/>
          <w:szCs w:val="20"/>
        </w:rPr>
        <w:t>사형 폐지론자의 주장</w:t>
      </w:r>
      <w:r w:rsidRPr="00B87CED">
        <w:rPr>
          <w:rFonts w:asciiTheme="majorHAnsi" w:eastAsiaTheme="majorHAnsi" w:hAnsiTheme="majorHAnsi"/>
          <w:color w:val="000000"/>
          <w:szCs w:val="20"/>
        </w:rPr>
        <w:tab/>
      </w:r>
    </w:p>
    <w:p w14:paraId="15F12E76" w14:textId="54E61392" w:rsidR="00B87CED" w:rsidRPr="00B87CED" w:rsidRDefault="00B87CED" w:rsidP="00B87CED">
      <w:pPr>
        <w:wordWrap/>
        <w:spacing w:line="240" w:lineRule="auto"/>
        <w:rPr>
          <w:rFonts w:asciiTheme="majorHAnsi" w:eastAsiaTheme="majorHAnsi" w:hAnsiTheme="majorHAnsi"/>
          <w:color w:val="000000"/>
          <w:szCs w:val="20"/>
        </w:rPr>
      </w:pPr>
      <w:r w:rsidRPr="00B87CED">
        <w:rPr>
          <w:rFonts w:asciiTheme="majorHAnsi" w:eastAsiaTheme="majorHAnsi" w:hAnsiTheme="majorHAnsi"/>
          <w:color w:val="000000"/>
          <w:szCs w:val="20"/>
        </w:rPr>
        <w:tab/>
        <w:t>4.1.</w:t>
      </w:r>
      <w:r w:rsidRPr="00B87CED">
        <w:rPr>
          <w:rFonts w:asciiTheme="majorHAnsi" w:eastAsiaTheme="majorHAnsi" w:hAnsiTheme="majorHAnsi" w:hint="eastAsia"/>
          <w:color w:val="000000"/>
          <w:szCs w:val="20"/>
        </w:rPr>
        <w:t>2</w:t>
      </w:r>
      <w:r w:rsidRPr="00B87CED">
        <w:rPr>
          <w:rFonts w:asciiTheme="majorHAnsi" w:eastAsiaTheme="majorHAnsi" w:hAnsiTheme="majorHAnsi"/>
          <w:color w:val="000000"/>
          <w:szCs w:val="20"/>
        </w:rPr>
        <w:t xml:space="preserve"> </w:t>
      </w:r>
      <w:r w:rsidRPr="00B87CED">
        <w:rPr>
          <w:rFonts w:asciiTheme="majorHAnsi" w:eastAsiaTheme="majorHAnsi" w:hAnsiTheme="majorHAnsi" w:hint="eastAsia"/>
          <w:color w:val="000000"/>
          <w:szCs w:val="20"/>
        </w:rPr>
        <w:t>사형 존치론자의 주장</w:t>
      </w:r>
      <w:r w:rsidRPr="00B87CED">
        <w:rPr>
          <w:rFonts w:asciiTheme="majorHAnsi" w:eastAsiaTheme="majorHAnsi" w:hAnsiTheme="majorHAnsi"/>
          <w:color w:val="000000"/>
          <w:szCs w:val="20"/>
        </w:rPr>
        <w:tab/>
      </w:r>
    </w:p>
    <w:p w14:paraId="5B782DF7" w14:textId="77777777" w:rsidR="007B4683" w:rsidRPr="00B87CED" w:rsidRDefault="007B4683" w:rsidP="00535321">
      <w:pPr>
        <w:pStyle w:val="a3"/>
        <w:jc w:val="both"/>
        <w:rPr>
          <w:rFonts w:asciiTheme="majorHAnsi" w:eastAsiaTheme="majorHAnsi" w:hAnsiTheme="majorHAnsi"/>
          <w:b/>
          <w:bCs/>
          <w:color w:val="000000"/>
          <w:sz w:val="20"/>
          <w:szCs w:val="20"/>
        </w:rPr>
      </w:pPr>
    </w:p>
    <w:p w14:paraId="7D3FAFF6" w14:textId="457FC106" w:rsidR="00B87CED" w:rsidRDefault="007B4683" w:rsidP="00535321">
      <w:pPr>
        <w:pStyle w:val="a3"/>
        <w:jc w:val="both"/>
        <w:rPr>
          <w:rFonts w:asciiTheme="majorHAnsi" w:eastAsiaTheme="majorHAnsi" w:hAnsiTheme="majorHAnsi"/>
          <w:b/>
          <w:bCs/>
          <w:color w:val="000000"/>
          <w:sz w:val="20"/>
          <w:szCs w:val="20"/>
        </w:rPr>
      </w:pPr>
      <w:r w:rsidRPr="00B87CED">
        <w:rPr>
          <w:rFonts w:asciiTheme="majorHAnsi" w:eastAsiaTheme="majorHAnsi" w:hAnsiTheme="majorHAnsi"/>
          <w:b/>
          <w:bCs/>
          <w:color w:val="000000"/>
          <w:sz w:val="20"/>
          <w:szCs w:val="20"/>
        </w:rPr>
        <w:tab/>
      </w:r>
      <w:r w:rsidR="00B87CED" w:rsidRPr="00B87CED">
        <w:rPr>
          <w:rFonts w:asciiTheme="majorHAnsi" w:eastAsiaTheme="majorHAnsi" w:hAnsiTheme="majorHAnsi"/>
          <w:b/>
          <w:bCs/>
          <w:color w:val="000000"/>
          <w:sz w:val="20"/>
          <w:szCs w:val="20"/>
        </w:rPr>
        <w:t>5</w:t>
      </w:r>
      <w:r w:rsidRPr="00B87CED">
        <w:rPr>
          <w:rFonts w:asciiTheme="majorHAnsi" w:eastAsiaTheme="majorHAnsi" w:hAnsiTheme="majorHAnsi"/>
          <w:b/>
          <w:bCs/>
          <w:color w:val="000000"/>
          <w:sz w:val="20"/>
          <w:szCs w:val="20"/>
        </w:rPr>
        <w:t xml:space="preserve">. </w:t>
      </w:r>
      <w:r w:rsidR="001C7D5C" w:rsidRPr="00B87CED">
        <w:rPr>
          <w:rFonts w:asciiTheme="majorHAnsi" w:eastAsiaTheme="majorHAnsi" w:hAnsiTheme="majorHAnsi" w:hint="eastAsia"/>
          <w:b/>
          <w:bCs/>
          <w:color w:val="000000"/>
          <w:sz w:val="20"/>
          <w:szCs w:val="20"/>
        </w:rPr>
        <w:t>결론</w:t>
      </w:r>
      <w:r w:rsidR="00E90ACB" w:rsidRPr="00B87CED">
        <w:rPr>
          <w:rFonts w:asciiTheme="majorHAnsi" w:eastAsiaTheme="majorHAnsi" w:hAnsiTheme="majorHAnsi"/>
          <w:b/>
          <w:bCs/>
          <w:color w:val="000000"/>
          <w:sz w:val="20"/>
          <w:szCs w:val="20"/>
        </w:rPr>
        <w:tab/>
      </w:r>
      <w:r w:rsidR="00535321" w:rsidRPr="00B87CED">
        <w:rPr>
          <w:rFonts w:asciiTheme="majorHAnsi" w:eastAsiaTheme="majorHAnsi" w:hAnsiTheme="majorHAnsi"/>
          <w:b/>
          <w:bCs/>
          <w:color w:val="000000"/>
          <w:sz w:val="20"/>
          <w:szCs w:val="20"/>
        </w:rPr>
        <w:t>………………………</w:t>
      </w:r>
      <w:r w:rsidR="00EB1BA9" w:rsidRPr="00B87CED">
        <w:rPr>
          <w:rFonts w:asciiTheme="majorHAnsi" w:eastAsiaTheme="majorHAnsi" w:hAnsiTheme="majorHAnsi"/>
          <w:b/>
          <w:bCs/>
          <w:color w:val="000000"/>
          <w:sz w:val="20"/>
          <w:szCs w:val="20"/>
        </w:rPr>
        <w:t>.</w:t>
      </w:r>
      <w:r w:rsidR="00535321" w:rsidRPr="00B87CED">
        <w:rPr>
          <w:rFonts w:asciiTheme="majorHAnsi" w:eastAsiaTheme="majorHAnsi" w:hAnsiTheme="majorHAnsi"/>
          <w:b/>
          <w:bCs/>
          <w:color w:val="000000"/>
          <w:sz w:val="20"/>
          <w:szCs w:val="20"/>
        </w:rPr>
        <w:t>……………………………………………………………..</w:t>
      </w:r>
      <w:r w:rsidR="008C3D98">
        <w:rPr>
          <w:rFonts w:asciiTheme="majorHAnsi" w:eastAsiaTheme="majorHAnsi" w:hAnsiTheme="majorHAnsi"/>
          <w:b/>
          <w:bCs/>
          <w:color w:val="000000"/>
          <w:sz w:val="20"/>
          <w:szCs w:val="20"/>
        </w:rPr>
        <w:t xml:space="preserve"> 8</w:t>
      </w:r>
    </w:p>
    <w:p w14:paraId="6F870905" w14:textId="77777777" w:rsidR="00B87CED" w:rsidRPr="00B87CED" w:rsidRDefault="00B87CED" w:rsidP="00535321">
      <w:pPr>
        <w:pStyle w:val="a3"/>
        <w:jc w:val="both"/>
        <w:rPr>
          <w:rFonts w:asciiTheme="majorHAnsi" w:eastAsiaTheme="majorHAnsi" w:hAnsiTheme="majorHAnsi"/>
          <w:b/>
          <w:bCs/>
          <w:color w:val="000000"/>
          <w:sz w:val="20"/>
          <w:szCs w:val="20"/>
        </w:rPr>
      </w:pPr>
    </w:p>
    <w:p w14:paraId="47BA96E4" w14:textId="7B58D933" w:rsidR="00B87CED" w:rsidRPr="00B87CED" w:rsidRDefault="005C63D5" w:rsidP="00535321">
      <w:pPr>
        <w:pStyle w:val="a3"/>
        <w:jc w:val="both"/>
        <w:rPr>
          <w:rFonts w:asciiTheme="majorHAnsi" w:eastAsiaTheme="majorHAnsi" w:hAnsiTheme="majorHAnsi"/>
          <w:b/>
          <w:bCs/>
          <w:color w:val="000000"/>
          <w:sz w:val="20"/>
          <w:szCs w:val="20"/>
        </w:rPr>
      </w:pPr>
      <w:r w:rsidRPr="00B87CED">
        <w:rPr>
          <w:rFonts w:asciiTheme="majorHAnsi" w:eastAsiaTheme="majorHAnsi" w:hAnsiTheme="majorHAnsi"/>
          <w:b/>
          <w:bCs/>
          <w:color w:val="000000"/>
          <w:sz w:val="20"/>
          <w:szCs w:val="20"/>
        </w:rPr>
        <w:tab/>
      </w:r>
      <w:r w:rsidR="00B87CED">
        <w:rPr>
          <w:rFonts w:asciiTheme="majorHAnsi" w:eastAsiaTheme="majorHAnsi" w:hAnsiTheme="majorHAnsi"/>
          <w:b/>
          <w:bCs/>
          <w:color w:val="000000"/>
          <w:sz w:val="20"/>
          <w:szCs w:val="20"/>
        </w:rPr>
        <w:t>6</w:t>
      </w:r>
      <w:r w:rsidRPr="00B87CED">
        <w:rPr>
          <w:rFonts w:asciiTheme="majorHAnsi" w:eastAsiaTheme="majorHAnsi" w:hAnsiTheme="majorHAnsi"/>
          <w:b/>
          <w:bCs/>
          <w:color w:val="000000"/>
          <w:sz w:val="20"/>
          <w:szCs w:val="20"/>
        </w:rPr>
        <w:t xml:space="preserve">. </w:t>
      </w:r>
      <w:r w:rsidRPr="00B87CED">
        <w:rPr>
          <w:rFonts w:asciiTheme="majorHAnsi" w:eastAsiaTheme="majorHAnsi" w:hAnsiTheme="majorHAnsi" w:hint="eastAsia"/>
          <w:b/>
          <w:bCs/>
          <w:color w:val="000000"/>
          <w:sz w:val="20"/>
          <w:szCs w:val="20"/>
        </w:rPr>
        <w:t>참고문헌</w:t>
      </w:r>
      <w:r w:rsidR="00E90ACB" w:rsidRPr="00B87CED">
        <w:rPr>
          <w:rFonts w:asciiTheme="majorHAnsi" w:eastAsiaTheme="majorHAnsi" w:hAnsiTheme="majorHAnsi"/>
          <w:b/>
          <w:bCs/>
          <w:color w:val="000000"/>
          <w:sz w:val="20"/>
          <w:szCs w:val="20"/>
        </w:rPr>
        <w:tab/>
      </w:r>
      <w:r w:rsidR="00535321" w:rsidRPr="00B87CED">
        <w:rPr>
          <w:rFonts w:asciiTheme="majorHAnsi" w:eastAsiaTheme="majorHAnsi" w:hAnsiTheme="majorHAnsi"/>
          <w:b/>
          <w:bCs/>
          <w:color w:val="000000"/>
          <w:sz w:val="20"/>
          <w:szCs w:val="20"/>
        </w:rPr>
        <w:t>……………</w:t>
      </w:r>
      <w:r w:rsidR="00EB1BA9" w:rsidRPr="00B87CED">
        <w:rPr>
          <w:rFonts w:asciiTheme="majorHAnsi" w:eastAsiaTheme="majorHAnsi" w:hAnsiTheme="majorHAnsi"/>
          <w:b/>
          <w:bCs/>
          <w:color w:val="000000"/>
          <w:sz w:val="20"/>
          <w:szCs w:val="20"/>
        </w:rPr>
        <w:t>.</w:t>
      </w:r>
      <w:r w:rsidR="00535321" w:rsidRPr="00B87CED">
        <w:rPr>
          <w:rFonts w:asciiTheme="majorHAnsi" w:eastAsiaTheme="majorHAnsi" w:hAnsiTheme="majorHAnsi"/>
          <w:b/>
          <w:bCs/>
          <w:color w:val="000000"/>
          <w:sz w:val="20"/>
          <w:szCs w:val="20"/>
        </w:rPr>
        <w:t>……………………………………………………………</w:t>
      </w:r>
      <w:r w:rsidR="00B87CED" w:rsidRPr="00B87CED">
        <w:rPr>
          <w:rFonts w:asciiTheme="majorHAnsi" w:eastAsiaTheme="majorHAnsi" w:hAnsiTheme="majorHAnsi"/>
          <w:b/>
          <w:bCs/>
          <w:color w:val="000000"/>
          <w:sz w:val="20"/>
          <w:szCs w:val="20"/>
        </w:rPr>
        <w:t xml:space="preserve"> </w:t>
      </w:r>
      <w:r w:rsidR="008C3D98">
        <w:rPr>
          <w:rFonts w:asciiTheme="majorHAnsi" w:eastAsiaTheme="majorHAnsi" w:hAnsiTheme="majorHAnsi"/>
          <w:b/>
          <w:bCs/>
          <w:color w:val="000000"/>
          <w:sz w:val="20"/>
          <w:szCs w:val="20"/>
        </w:rPr>
        <w:t>9</w:t>
      </w:r>
    </w:p>
    <w:p w14:paraId="38085452" w14:textId="23B38DA8" w:rsidR="005D1165" w:rsidRPr="005D1165" w:rsidRDefault="005D1165" w:rsidP="005D1165">
      <w:pPr>
        <w:pStyle w:val="a3"/>
        <w:jc w:val="center"/>
        <w:rPr>
          <w:rFonts w:asciiTheme="majorHAnsi" w:eastAsiaTheme="majorHAnsi" w:hAnsiTheme="majorHAnsi"/>
          <w:sz w:val="20"/>
          <w:szCs w:val="20"/>
        </w:rPr>
      </w:pPr>
      <w:r w:rsidRPr="005D1165">
        <w:rPr>
          <w:rFonts w:asciiTheme="majorHAnsi" w:eastAsiaTheme="majorHAnsi" w:hAnsiTheme="majorHAnsi" w:hint="eastAsia"/>
          <w:b/>
          <w:bCs/>
          <w:color w:val="000000"/>
          <w:sz w:val="20"/>
          <w:szCs w:val="20"/>
        </w:rPr>
        <w:lastRenderedPageBreak/>
        <w:t>사형제도 존폐 문제</w:t>
      </w:r>
    </w:p>
    <w:p w14:paraId="3297ADD9" w14:textId="77777777" w:rsidR="005D1165" w:rsidRPr="005D1165" w:rsidRDefault="005D1165" w:rsidP="005D1165">
      <w:pPr>
        <w:pStyle w:val="a3"/>
        <w:jc w:val="right"/>
        <w:rPr>
          <w:rFonts w:asciiTheme="majorHAnsi" w:eastAsiaTheme="majorHAnsi" w:hAnsiTheme="majorHAnsi"/>
          <w:sz w:val="20"/>
          <w:szCs w:val="20"/>
        </w:rPr>
      </w:pPr>
      <w:r w:rsidRPr="005D1165">
        <w:rPr>
          <w:rFonts w:asciiTheme="majorHAnsi" w:eastAsiaTheme="majorHAnsi" w:hAnsiTheme="majorHAnsi"/>
          <w:color w:val="000000"/>
          <w:sz w:val="20"/>
          <w:szCs w:val="20"/>
        </w:rPr>
        <w:t>마승준</w:t>
      </w:r>
    </w:p>
    <w:p w14:paraId="7FF5326C" w14:textId="0F855106"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hint="eastAsia"/>
          <w:b/>
          <w:bCs/>
          <w:color w:val="000000"/>
          <w:sz w:val="20"/>
          <w:szCs w:val="20"/>
        </w:rPr>
        <w:t xml:space="preserve">1. </w:t>
      </w:r>
      <w:r w:rsidR="00E04772">
        <w:rPr>
          <w:rFonts w:asciiTheme="majorHAnsi" w:eastAsiaTheme="majorHAnsi" w:hAnsiTheme="majorHAnsi" w:hint="eastAsia"/>
          <w:b/>
          <w:bCs/>
          <w:color w:val="000000"/>
          <w:sz w:val="20"/>
          <w:szCs w:val="20"/>
        </w:rPr>
        <w:t>글을 시작하며</w:t>
      </w:r>
    </w:p>
    <w:p w14:paraId="7C9C5C35" w14:textId="77D463F4"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 사형은 범죄자를 사회에서 영원히 격리하기 위해 생명을 박탈하여 죽음에 이르게 하는 형벌이다. 사형은 기원전 1750년 세계 최초로 제정된 법</w:t>
      </w:r>
      <w:r w:rsidR="00A474DB">
        <w:rPr>
          <w:rFonts w:asciiTheme="majorHAnsi" w:eastAsiaTheme="majorHAnsi" w:hAnsiTheme="majorHAnsi" w:hint="eastAsia"/>
          <w:color w:val="000000"/>
          <w:sz w:val="20"/>
          <w:szCs w:val="20"/>
          <w:vertAlign w:val="superscript"/>
        </w:rPr>
        <w:t>(</w:t>
      </w:r>
      <w:r w:rsidR="00A474DB">
        <w:rPr>
          <w:rStyle w:val="ab"/>
          <w:rFonts w:asciiTheme="majorHAnsi" w:eastAsiaTheme="majorHAnsi" w:hAnsiTheme="majorHAnsi"/>
          <w:color w:val="000000"/>
          <w:sz w:val="20"/>
          <w:szCs w:val="20"/>
        </w:rPr>
        <w:footnoteReference w:id="1"/>
      </w:r>
      <w:r w:rsidR="00A474DB">
        <w:rPr>
          <w:rFonts w:asciiTheme="majorHAnsi" w:eastAsiaTheme="majorHAnsi" w:hAnsiTheme="majorHAnsi"/>
          <w:color w:val="000000"/>
          <w:sz w:val="20"/>
          <w:szCs w:val="20"/>
          <w:vertAlign w:val="superscript"/>
        </w:rPr>
        <w:t>)</w:t>
      </w:r>
      <w:r w:rsidRPr="005D1165">
        <w:rPr>
          <w:rFonts w:asciiTheme="majorHAnsi" w:eastAsiaTheme="majorHAnsi" w:hAnsiTheme="majorHAnsi"/>
          <w:color w:val="000000"/>
          <w:sz w:val="20"/>
          <w:szCs w:val="20"/>
        </w:rPr>
        <w:t>인만큼 오랜 역사로 많은 존폐 문제와 윤리관, 종교관 등 다양한 관점에서 논의되어 왔다. 오늘날 전 세계적으로 사형제도는 폐지의 수순을 밟고 있는 상황에서 사형을 집행하는 것이 과연 타당한가에 대한 의문이 제기되고 있는 것이 사실이다. 이처럼 전 세계적으로 사형을 폐지하고 있다는 것은 사형을 형벌의 하나로 인정하기 어렵고 인간 존엄성과 생명권을 침해한다는 것이다. 현재 우리나라는 1998년부터 지금까지 사형</w:t>
      </w:r>
      <w:r w:rsidR="00291A57">
        <w:rPr>
          <w:rFonts w:asciiTheme="majorHAnsi" w:eastAsiaTheme="majorHAnsi" w:hAnsiTheme="majorHAnsi" w:hint="eastAsia"/>
          <w:color w:val="000000"/>
          <w:sz w:val="20"/>
          <w:szCs w:val="20"/>
        </w:rPr>
        <w:t>이</w:t>
      </w:r>
      <w:r w:rsidRPr="005D1165">
        <w:rPr>
          <w:rFonts w:asciiTheme="majorHAnsi" w:eastAsiaTheme="majorHAnsi" w:hAnsiTheme="majorHAnsi"/>
          <w:color w:val="000000"/>
          <w:sz w:val="20"/>
          <w:szCs w:val="20"/>
        </w:rPr>
        <w:t xml:space="preserve"> 선고되고 있지만</w:t>
      </w:r>
      <w:r w:rsidR="00291A57">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사형 집행</w:t>
      </w:r>
      <w:r w:rsidR="00291A57">
        <w:rPr>
          <w:rFonts w:asciiTheme="majorHAnsi" w:eastAsiaTheme="majorHAnsi" w:hAnsiTheme="majorHAnsi" w:hint="eastAsia"/>
          <w:color w:val="000000"/>
          <w:sz w:val="20"/>
          <w:szCs w:val="20"/>
        </w:rPr>
        <w:t>은</w:t>
      </w:r>
      <w:r w:rsidRPr="005D1165">
        <w:rPr>
          <w:rFonts w:asciiTheme="majorHAnsi" w:eastAsiaTheme="majorHAnsi" w:hAnsiTheme="majorHAnsi"/>
          <w:color w:val="000000"/>
          <w:sz w:val="20"/>
          <w:szCs w:val="20"/>
        </w:rPr>
        <w:t xml:space="preserve"> 이루어지지 않아 실질적 사형폐지국으로 분류되어 있</w:t>
      </w:r>
      <w:r w:rsidR="00010406">
        <w:rPr>
          <w:rFonts w:asciiTheme="majorHAnsi" w:eastAsiaTheme="majorHAnsi" w:hAnsiTheme="majorHAnsi" w:hint="eastAsia"/>
          <w:color w:val="000000"/>
          <w:sz w:val="20"/>
          <w:szCs w:val="20"/>
        </w:rPr>
        <w:t>다.</w:t>
      </w:r>
      <w:r w:rsidRPr="005D1165">
        <w:rPr>
          <w:rFonts w:asciiTheme="majorHAnsi" w:eastAsiaTheme="majorHAnsi" w:hAnsiTheme="majorHAnsi"/>
          <w:color w:val="000000"/>
          <w:sz w:val="20"/>
          <w:szCs w:val="20"/>
        </w:rPr>
        <w:t> 2010년 모든 범죄에 대한 사형폐지국은 네덜란드를 포함한 96개 국가에 해당하였고</w:t>
      </w:r>
      <w:r w:rsidR="00291A57">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2020년에는 11개 국가가 증가한 107개 국가가 사형폐지국으로 증가하면서 점차 사형제도를 폐지해야 하는 입장으로 변화하는 중이다.</w:t>
      </w:r>
    </w:p>
    <w:p w14:paraId="158A4A94" w14:textId="538B39D3" w:rsidR="005D1165" w:rsidRPr="00A474DB" w:rsidRDefault="005D1165" w:rsidP="005D1165">
      <w:pPr>
        <w:pStyle w:val="a3"/>
        <w:jc w:val="both"/>
        <w:rPr>
          <w:rFonts w:asciiTheme="majorHAnsi" w:eastAsiaTheme="majorHAnsi" w:hAnsiTheme="majorHAnsi"/>
          <w:sz w:val="20"/>
          <w:szCs w:val="20"/>
          <w:vertAlign w:val="superscript"/>
        </w:rPr>
      </w:pPr>
      <w:r w:rsidRPr="005D1165">
        <w:rPr>
          <w:rFonts w:asciiTheme="majorHAnsi" w:eastAsiaTheme="majorHAnsi" w:hAnsiTheme="majorHAnsi"/>
          <w:color w:val="000000"/>
          <w:sz w:val="20"/>
          <w:szCs w:val="20"/>
        </w:rPr>
        <w:t> 우리나라 법의 위헌 여부를 알 수 있는 헌법재판소에서는 1996년 살인죄의 법정형으로 규정한 형법 제250조에 대한 헌법소원 심판에서 재판관 7대2의 의견으로 합법 결정이 내려졌</w:t>
      </w:r>
      <w:r w:rsidR="007E61A6">
        <w:rPr>
          <w:rFonts w:asciiTheme="majorHAnsi" w:eastAsiaTheme="majorHAnsi" w:hAnsiTheme="majorHAnsi" w:hint="eastAsia"/>
          <w:color w:val="000000"/>
          <w:sz w:val="20"/>
          <w:szCs w:val="20"/>
        </w:rPr>
        <w:t>다.</w:t>
      </w:r>
      <w:r w:rsidRPr="005D1165">
        <w:rPr>
          <w:rFonts w:asciiTheme="majorHAnsi" w:eastAsiaTheme="majorHAnsi" w:hAnsiTheme="majorHAnsi"/>
          <w:color w:val="000000"/>
          <w:sz w:val="20"/>
          <w:szCs w:val="20"/>
        </w:rPr>
        <w:t xml:space="preserve"> 2010년에는 형법 제41조 제1호에 대한 헌법소원 심판에서 5대 4의 의견으로 합법 결정이 이루어졌다.</w:t>
      </w:r>
      <w:r w:rsidR="00A474DB">
        <w:rPr>
          <w:rFonts w:asciiTheme="majorHAnsi" w:eastAsiaTheme="majorHAnsi" w:hAnsiTheme="majorHAnsi"/>
          <w:color w:val="000000"/>
          <w:sz w:val="20"/>
          <w:szCs w:val="20"/>
        </w:rPr>
        <w:t xml:space="preserve"> </w:t>
      </w:r>
      <w:r w:rsidR="00515B05" w:rsidRPr="00515B05">
        <w:rPr>
          <w:rFonts w:asciiTheme="majorHAnsi" w:eastAsiaTheme="majorHAnsi" w:hAnsiTheme="majorHAnsi"/>
          <w:color w:val="000000"/>
          <w:sz w:val="20"/>
          <w:szCs w:val="20"/>
          <w:vertAlign w:val="superscript"/>
        </w:rPr>
        <w:t>(</w:t>
      </w:r>
      <w:r w:rsidR="00A474DB" w:rsidRPr="00515B05">
        <w:rPr>
          <w:rStyle w:val="ab"/>
          <w:rFonts w:asciiTheme="majorHAnsi" w:eastAsiaTheme="majorHAnsi" w:hAnsiTheme="majorHAnsi"/>
          <w:color w:val="000000"/>
          <w:sz w:val="20"/>
          <w:szCs w:val="20"/>
        </w:rPr>
        <w:footnoteReference w:id="2"/>
      </w:r>
      <w:r w:rsidR="00515B05" w:rsidRPr="00515B05">
        <w:rPr>
          <w:rFonts w:asciiTheme="majorHAnsi" w:eastAsiaTheme="majorHAnsi" w:hAnsiTheme="majorHAnsi"/>
          <w:color w:val="000000"/>
          <w:sz w:val="20"/>
          <w:szCs w:val="20"/>
          <w:vertAlign w:val="superscript"/>
        </w:rPr>
        <w:t>)</w:t>
      </w:r>
    </w:p>
    <w:p w14:paraId="755BC3D6" w14:textId="37DE8E6B" w:rsidR="005D1165" w:rsidRPr="00A474DB" w:rsidRDefault="005D1165" w:rsidP="005D1165">
      <w:pPr>
        <w:pStyle w:val="a3"/>
        <w:jc w:val="both"/>
        <w:rPr>
          <w:rFonts w:asciiTheme="majorHAnsi" w:eastAsiaTheme="majorHAnsi" w:hAnsiTheme="majorHAnsi"/>
          <w:sz w:val="20"/>
          <w:szCs w:val="20"/>
          <w:vertAlign w:val="superscript"/>
        </w:rPr>
      </w:pPr>
      <w:r w:rsidRPr="005D1165">
        <w:rPr>
          <w:rFonts w:asciiTheme="majorHAnsi" w:eastAsiaTheme="majorHAnsi" w:hAnsiTheme="majorHAnsi"/>
          <w:color w:val="000000"/>
          <w:sz w:val="20"/>
          <w:szCs w:val="20"/>
        </w:rPr>
        <w:t> 작년인 2022년 7월 14일에는 사형제도가 세 번째 헌법재판소의 심판대에 올라가 형법 제41조 제1호와 형법 제250조 제2항의 위헌 여부에 관한 공개 변론을 개최하였다. 비록 현재까지 정확한 판결이 나지 않았지만, 우리가 중점적으로 보아야 할 것은 사형제도 존치에 대한 재판관의 의견이 점점 줄어들고 있다는 것이다.</w:t>
      </w:r>
      <w:r w:rsidR="00E54BF6">
        <w:rPr>
          <w:rFonts w:asciiTheme="majorHAnsi" w:eastAsiaTheme="majorHAnsi" w:hAnsiTheme="majorHAnsi"/>
          <w:color w:val="000000"/>
          <w:sz w:val="20"/>
          <w:szCs w:val="20"/>
        </w:rPr>
        <w:t xml:space="preserve"> </w:t>
      </w:r>
      <w:r w:rsidR="00E54BF6" w:rsidRPr="00E54BF6">
        <w:rPr>
          <w:rFonts w:asciiTheme="majorHAnsi" w:eastAsiaTheme="majorHAnsi" w:hAnsiTheme="majorHAnsi"/>
          <w:color w:val="000000"/>
          <w:sz w:val="20"/>
          <w:szCs w:val="20"/>
          <w:vertAlign w:val="superscript"/>
        </w:rPr>
        <w:t>(</w:t>
      </w:r>
      <w:r w:rsidR="00E54BF6" w:rsidRPr="00E54BF6">
        <w:rPr>
          <w:rStyle w:val="ab"/>
          <w:rFonts w:asciiTheme="majorHAnsi" w:eastAsiaTheme="majorHAnsi" w:hAnsiTheme="majorHAnsi"/>
          <w:color w:val="000000"/>
          <w:sz w:val="20"/>
          <w:szCs w:val="20"/>
        </w:rPr>
        <w:footnoteReference w:id="3"/>
      </w:r>
      <w:r w:rsidR="00E54BF6" w:rsidRPr="00E54BF6">
        <w:rPr>
          <w:rFonts w:asciiTheme="majorHAnsi" w:eastAsiaTheme="majorHAnsi" w:hAnsiTheme="majorHAnsi"/>
          <w:color w:val="000000"/>
          <w:sz w:val="20"/>
          <w:szCs w:val="20"/>
          <w:vertAlign w:val="superscript"/>
        </w:rPr>
        <w:t>)</w:t>
      </w:r>
    </w:p>
    <w:p w14:paraId="5C74F229" w14:textId="24CE0A5E" w:rsidR="005D1165"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세계적 흐름이 바뀌며 점차 "존치해야 한다."는 입장에서 "폐지해야 한다."는 입장으로 변화하는 추세인 것은 사실이다. 사형은 범죄자이냐 아니냐를 떠나 인간 그 자체로써 가지는 권리와 기본권을 완전히 박탈하는 것이고</w:t>
      </w:r>
      <w:r w:rsidR="006D1341">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만약 오심 판결로 인해 집행된 생명을 되돌릴 수 없다는 엄청난 위험부담이 존재한다. 물론 사형이 필요한 상황이 존재한다는 것은 인정하나 사형이 과연 </w:t>
      </w:r>
      <w:r w:rsidRPr="005D1165">
        <w:rPr>
          <w:rFonts w:asciiTheme="majorHAnsi" w:eastAsiaTheme="majorHAnsi" w:hAnsiTheme="majorHAnsi"/>
          <w:color w:val="000000"/>
          <w:sz w:val="20"/>
          <w:szCs w:val="20"/>
        </w:rPr>
        <w:lastRenderedPageBreak/>
        <w:t>필연적</w:t>
      </w:r>
      <w:r w:rsidR="00144EDE" w:rsidRPr="00144EDE">
        <w:rPr>
          <w:rFonts w:asciiTheme="majorHAnsi" w:eastAsiaTheme="majorHAnsi" w:hAnsiTheme="majorHAnsi" w:hint="eastAsia"/>
          <w:color w:val="000000"/>
          <w:sz w:val="20"/>
          <w:szCs w:val="20"/>
          <w:vertAlign w:val="superscript"/>
        </w:rPr>
        <w:t>(</w:t>
      </w:r>
      <w:r w:rsidR="0049228A" w:rsidRPr="00144EDE">
        <w:rPr>
          <w:rStyle w:val="ab"/>
          <w:rFonts w:asciiTheme="majorHAnsi" w:eastAsiaTheme="majorHAnsi" w:hAnsiTheme="majorHAnsi"/>
          <w:color w:val="000000"/>
          <w:sz w:val="20"/>
          <w:szCs w:val="20"/>
        </w:rPr>
        <w:footnoteReference w:id="4"/>
      </w:r>
      <w:r w:rsidR="00144EDE" w:rsidRPr="00144EDE">
        <w:rPr>
          <w:rFonts w:asciiTheme="majorHAnsi" w:eastAsiaTheme="majorHAnsi" w:hAnsiTheme="majorHAnsi"/>
          <w:color w:val="000000"/>
          <w:sz w:val="20"/>
          <w:szCs w:val="20"/>
          <w:vertAlign w:val="superscript"/>
        </w:rPr>
        <w:t>)</w:t>
      </w:r>
      <w:r w:rsidRPr="005D1165">
        <w:rPr>
          <w:rFonts w:asciiTheme="majorHAnsi" w:eastAsiaTheme="majorHAnsi" w:hAnsiTheme="majorHAnsi"/>
          <w:color w:val="000000"/>
          <w:sz w:val="20"/>
          <w:szCs w:val="20"/>
        </w:rPr>
        <w:t>으로 존재해야 하는가? 라는 의구심이 든다. 이 글은 기존의 논의를 바탕으로 헌법재판소의 공개 변론의 내용을 보충하여 사형제도의 문제점에 대해 검토가 필요하다는 주제에서 시작된다. 사형제도의 찬반론을 살펴본 후, 사형제도의 문제점과 개선방안을 모색하고</w:t>
      </w:r>
      <w:r w:rsidR="00071918">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사형선고의 대상이 되었던 범죄자에 대하여 어떠한 형벌의 부과하는 것이 적절한지 논의해 보고자 한다.</w:t>
      </w:r>
    </w:p>
    <w:p w14:paraId="6118C9EE" w14:textId="77777777" w:rsidR="00345BC7" w:rsidRDefault="00345BC7" w:rsidP="005D1165">
      <w:pPr>
        <w:pStyle w:val="a3"/>
        <w:jc w:val="both"/>
        <w:rPr>
          <w:rFonts w:asciiTheme="majorHAnsi" w:eastAsiaTheme="majorHAnsi" w:hAnsiTheme="majorHAnsi"/>
          <w:sz w:val="20"/>
          <w:szCs w:val="20"/>
        </w:rPr>
      </w:pPr>
    </w:p>
    <w:p w14:paraId="2D62653E" w14:textId="77777777" w:rsidR="00043B3E" w:rsidRDefault="00043B3E" w:rsidP="00043B3E">
      <w:pPr>
        <w:pStyle w:val="a3"/>
        <w:jc w:val="both"/>
        <w:rPr>
          <w:rFonts w:asciiTheme="majorHAnsi" w:eastAsiaTheme="majorHAnsi" w:hAnsiTheme="majorHAnsi"/>
          <w:b/>
          <w:bCs/>
          <w:sz w:val="20"/>
          <w:szCs w:val="20"/>
        </w:rPr>
      </w:pPr>
      <w:r w:rsidRPr="00B87CED">
        <w:rPr>
          <w:rFonts w:asciiTheme="majorHAnsi" w:eastAsiaTheme="majorHAnsi" w:hAnsiTheme="majorHAnsi"/>
          <w:b/>
          <w:bCs/>
          <w:color w:val="000000"/>
          <w:sz w:val="20"/>
          <w:szCs w:val="20"/>
        </w:rPr>
        <w:t>2.</w:t>
      </w:r>
      <w:r>
        <w:rPr>
          <w:rFonts w:asciiTheme="majorHAnsi" w:eastAsiaTheme="majorHAnsi" w:hAnsiTheme="majorHAnsi"/>
          <w:b/>
          <w:bCs/>
          <w:color w:val="000000"/>
          <w:sz w:val="20"/>
          <w:szCs w:val="20"/>
        </w:rPr>
        <w:t xml:space="preserve"> </w:t>
      </w:r>
      <w:r w:rsidRPr="007000D6">
        <w:rPr>
          <w:rFonts w:asciiTheme="majorHAnsi" w:eastAsiaTheme="majorHAnsi" w:hAnsiTheme="majorHAnsi"/>
          <w:b/>
          <w:bCs/>
          <w:color w:val="000000"/>
          <w:sz w:val="20"/>
          <w:szCs w:val="20"/>
        </w:rPr>
        <w:t>형벌의 목</w:t>
      </w:r>
      <w:r>
        <w:rPr>
          <w:rFonts w:asciiTheme="majorHAnsi" w:eastAsiaTheme="majorHAnsi" w:hAnsiTheme="majorHAnsi" w:hint="eastAsia"/>
          <w:b/>
          <w:bCs/>
          <w:color w:val="000000"/>
          <w:sz w:val="20"/>
          <w:szCs w:val="20"/>
        </w:rPr>
        <w:t>적</w:t>
      </w:r>
    </w:p>
    <w:p w14:paraId="32D2BF2F" w14:textId="1A40A13C" w:rsidR="00043B3E" w:rsidRPr="00535321" w:rsidRDefault="00043B3E" w:rsidP="00043B3E">
      <w:pPr>
        <w:pStyle w:val="a3"/>
        <w:jc w:val="both"/>
        <w:rPr>
          <w:rFonts w:asciiTheme="majorHAnsi" w:eastAsiaTheme="majorHAnsi" w:hAnsiTheme="majorHAnsi"/>
          <w:b/>
          <w:bCs/>
          <w:sz w:val="20"/>
          <w:szCs w:val="20"/>
        </w:rPr>
      </w:pPr>
      <w:r>
        <w:rPr>
          <w:rFonts w:asciiTheme="majorHAnsi" w:eastAsiaTheme="majorHAnsi" w:hAnsiTheme="majorHAnsi"/>
          <w:b/>
          <w:bCs/>
          <w:sz w:val="20"/>
          <w:szCs w:val="20"/>
        </w:rPr>
        <w:t xml:space="preserve"> </w:t>
      </w:r>
      <w:r w:rsidRPr="005D1165">
        <w:rPr>
          <w:rFonts w:asciiTheme="majorHAnsi" w:eastAsiaTheme="majorHAnsi" w:hAnsiTheme="majorHAnsi"/>
          <w:color w:val="000000"/>
          <w:sz w:val="20"/>
          <w:szCs w:val="20"/>
        </w:rPr>
        <w:t>형벌의 궁극적인 목적은 죄를 범한 범죄자에 대한 처벌과 범죄자를 교정, 교화시켜 다시 사회에 복귀할 기회를 제공하는 것이다. 하지만 사형을 집행했을 때 사회에 복귀할 기회뿐만</w:t>
      </w:r>
      <w:r w:rsidR="00790229">
        <w:rPr>
          <w:rFonts w:asciiTheme="majorHAnsi" w:eastAsiaTheme="majorHAnsi" w:hAnsiTheme="majorHAnsi" w:hint="eastAsia"/>
          <w:color w:val="000000"/>
          <w:sz w:val="20"/>
          <w:szCs w:val="20"/>
        </w:rPr>
        <w:t xml:space="preserve"> </w:t>
      </w:r>
      <w:r w:rsidRPr="005D1165">
        <w:rPr>
          <w:rFonts w:asciiTheme="majorHAnsi" w:eastAsiaTheme="majorHAnsi" w:hAnsiTheme="majorHAnsi"/>
          <w:color w:val="000000"/>
          <w:sz w:val="20"/>
          <w:szCs w:val="20"/>
        </w:rPr>
        <w:t>아니라 교정, 교화의 기회까지 박탈하는 것이며</w:t>
      </w:r>
      <w:r w:rsidR="00071918">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교도관의 인권 또한 같이 침해하는 것이고</w:t>
      </w:r>
      <w:r w:rsidR="00071918">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인간의 존엄성과 생명권을 박탈하는 것은 과잉 처벌이라 볼 수 있다.</w:t>
      </w:r>
    </w:p>
    <w:p w14:paraId="6710994F" w14:textId="447EA571" w:rsidR="00043B3E" w:rsidRPr="00043B3E" w:rsidRDefault="00043B3E"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사형 존치론자들은 "사회의 질서 유지와 공공복리, 국민의 안전을 보장하는 것 또한 형벌의 목적 아닌가?"라고 말할 수 있다. 하지만 그것에 대한 처벌이 꼭 사형이어야</w:t>
      </w:r>
      <w:r>
        <w:rPr>
          <w:rFonts w:asciiTheme="majorHAnsi" w:eastAsiaTheme="majorHAnsi" w:hAnsiTheme="majorHAnsi" w:hint="eastAsia"/>
          <w:color w:val="000000"/>
          <w:sz w:val="20"/>
          <w:szCs w:val="20"/>
        </w:rPr>
        <w:t>만 하는 것은 아니다.</w:t>
      </w:r>
      <w:r>
        <w:rPr>
          <w:rFonts w:asciiTheme="majorHAnsi" w:eastAsiaTheme="majorHAnsi" w:hAnsiTheme="majorHAnsi"/>
          <w:color w:val="000000"/>
          <w:sz w:val="20"/>
          <w:szCs w:val="20"/>
        </w:rPr>
        <w:t xml:space="preserve">   </w:t>
      </w:r>
      <w:r w:rsidRPr="005D1165">
        <w:rPr>
          <w:rFonts w:asciiTheme="majorHAnsi" w:eastAsiaTheme="majorHAnsi" w:hAnsiTheme="majorHAnsi"/>
          <w:color w:val="000000"/>
          <w:sz w:val="20"/>
          <w:szCs w:val="20"/>
        </w:rPr>
        <w:t xml:space="preserve"> 그 목적은 범죄자를 사회에 격리하는 것만으로도 해소할 수 있다. 사형 말고도 범죄자를 사회로부터 격리할 방법은 무수히 많고</w:t>
      </w:r>
      <w:r w:rsidR="0090119E">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꼭 인간 존엄성과 생명권을 침해하면서까지 사형을 집행할 </w:t>
      </w:r>
      <w:r w:rsidR="003F2733">
        <w:rPr>
          <w:rFonts w:asciiTheme="majorHAnsi" w:eastAsiaTheme="majorHAnsi" w:hAnsiTheme="majorHAnsi" w:hint="eastAsia"/>
          <w:color w:val="000000"/>
          <w:sz w:val="20"/>
          <w:szCs w:val="20"/>
        </w:rPr>
        <w:t>이유는 존재하지</w:t>
      </w:r>
      <w:r w:rsidR="00C30086">
        <w:rPr>
          <w:rFonts w:asciiTheme="majorHAnsi" w:eastAsiaTheme="majorHAnsi" w:hAnsiTheme="majorHAnsi" w:hint="eastAsia"/>
          <w:color w:val="000000"/>
          <w:sz w:val="20"/>
          <w:szCs w:val="20"/>
        </w:rPr>
        <w:t xml:space="preserve"> 않</w:t>
      </w:r>
      <w:r w:rsidR="00790229">
        <w:rPr>
          <w:rFonts w:asciiTheme="majorHAnsi" w:eastAsiaTheme="majorHAnsi" w:hAnsiTheme="majorHAnsi" w:hint="eastAsia"/>
          <w:color w:val="000000"/>
          <w:sz w:val="20"/>
          <w:szCs w:val="20"/>
        </w:rPr>
        <w:t>는</w:t>
      </w:r>
      <w:r w:rsidR="00C30086">
        <w:rPr>
          <w:rFonts w:asciiTheme="majorHAnsi" w:eastAsiaTheme="majorHAnsi" w:hAnsiTheme="majorHAnsi" w:hint="eastAsia"/>
          <w:color w:val="000000"/>
          <w:sz w:val="20"/>
          <w:szCs w:val="20"/>
        </w:rPr>
        <w:t>다.</w:t>
      </w:r>
    </w:p>
    <w:p w14:paraId="74CE676B" w14:textId="77777777" w:rsidR="00043B3E" w:rsidRPr="005D1165" w:rsidRDefault="00043B3E" w:rsidP="005D1165">
      <w:pPr>
        <w:pStyle w:val="a3"/>
        <w:jc w:val="both"/>
        <w:rPr>
          <w:rFonts w:asciiTheme="majorHAnsi" w:eastAsiaTheme="majorHAnsi" w:hAnsiTheme="majorHAnsi"/>
          <w:sz w:val="20"/>
          <w:szCs w:val="20"/>
        </w:rPr>
      </w:pPr>
    </w:p>
    <w:p w14:paraId="0C89BE4F" w14:textId="00CD8FD5" w:rsidR="00043B3E" w:rsidRPr="00043B3E" w:rsidRDefault="005D1165" w:rsidP="005D1165">
      <w:pPr>
        <w:pStyle w:val="a3"/>
        <w:jc w:val="both"/>
        <w:rPr>
          <w:rFonts w:asciiTheme="majorHAnsi" w:eastAsiaTheme="majorHAnsi" w:hAnsiTheme="majorHAnsi"/>
          <w:b/>
          <w:bCs/>
          <w:color w:val="000000"/>
          <w:sz w:val="20"/>
          <w:szCs w:val="20"/>
        </w:rPr>
      </w:pPr>
      <w:r w:rsidRPr="005D1165">
        <w:rPr>
          <w:rFonts w:asciiTheme="majorHAnsi" w:eastAsiaTheme="majorHAnsi" w:hAnsiTheme="majorHAnsi" w:hint="eastAsia"/>
          <w:b/>
          <w:bCs/>
          <w:color w:val="000000"/>
          <w:sz w:val="20"/>
          <w:szCs w:val="20"/>
        </w:rPr>
        <w:t>3. 사형제도의 문제점과 위험성</w:t>
      </w:r>
    </w:p>
    <w:p w14:paraId="04B9AC77" w14:textId="6219F14C" w:rsidR="00043B3E" w:rsidRPr="00043B3E" w:rsidRDefault="005D1165" w:rsidP="005D1165">
      <w:pPr>
        <w:pStyle w:val="a3"/>
        <w:jc w:val="both"/>
        <w:rPr>
          <w:rFonts w:asciiTheme="majorHAnsi" w:eastAsiaTheme="majorHAnsi" w:hAnsiTheme="majorHAnsi"/>
          <w:b/>
          <w:bCs/>
          <w:color w:val="000000"/>
          <w:sz w:val="20"/>
          <w:szCs w:val="20"/>
        </w:rPr>
      </w:pPr>
      <w:r w:rsidRPr="007000D6">
        <w:rPr>
          <w:rFonts w:asciiTheme="majorHAnsi" w:eastAsiaTheme="majorHAnsi" w:hAnsiTheme="majorHAnsi"/>
          <w:b/>
          <w:bCs/>
          <w:color w:val="000000"/>
          <w:sz w:val="20"/>
          <w:szCs w:val="20"/>
        </w:rPr>
        <w:t>3.1 사형제도의 한계</w:t>
      </w:r>
    </w:p>
    <w:p w14:paraId="197C871B" w14:textId="77777777"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3.1.1 오판 가능성</w:t>
      </w:r>
    </w:p>
    <w:p w14:paraId="0160CB18" w14:textId="094D93F6" w:rsidR="008C3D98"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사형제도는 형벌의 목적인 범죄자의 교정, 교화를 포기하는 형벌로서 형벌의 목적에 부합하지 않으며, 이미 사형이 집행된 경우 사형 집행이 오판임이 입증되어도 시정할 방법이 없다는 점에서 사형은 효과적인 형벌이라고 보기 어렵다. 예를 들어 2017년 4월 20일 미국 아칸소주에서 사형이 집행된 흑인 남성, 레딜 리가 무죄를 나타내는 새로운 증거가 형 집행 후 4년 만에 발견되었다. 그는 죽기 직전까지 결백을 주장했으나, 사형이 집행된 지금 이를 되돌릴 방법은 없다.</w:t>
      </w:r>
      <w:r w:rsidR="00B53FD6">
        <w:rPr>
          <w:rFonts w:asciiTheme="majorHAnsi" w:eastAsiaTheme="majorHAnsi" w:hAnsiTheme="majorHAnsi"/>
          <w:color w:val="000000"/>
          <w:sz w:val="20"/>
          <w:szCs w:val="20"/>
        </w:rPr>
        <w:t xml:space="preserve"> </w:t>
      </w:r>
      <w:r w:rsidR="004D5630" w:rsidRPr="004D5630">
        <w:rPr>
          <w:rFonts w:asciiTheme="majorHAnsi" w:eastAsiaTheme="majorHAnsi" w:hAnsiTheme="majorHAnsi"/>
          <w:color w:val="000000"/>
          <w:sz w:val="20"/>
          <w:szCs w:val="20"/>
          <w:vertAlign w:val="superscript"/>
        </w:rPr>
        <w:t>(</w:t>
      </w:r>
      <w:r w:rsidR="00B53FD6" w:rsidRPr="004D5630">
        <w:rPr>
          <w:rStyle w:val="ab"/>
          <w:rFonts w:asciiTheme="majorHAnsi" w:eastAsiaTheme="majorHAnsi" w:hAnsiTheme="majorHAnsi"/>
          <w:color w:val="000000"/>
          <w:sz w:val="20"/>
          <w:szCs w:val="20"/>
        </w:rPr>
        <w:footnoteReference w:id="5"/>
      </w:r>
      <w:r w:rsidR="004D5630" w:rsidRPr="004D5630">
        <w:rPr>
          <w:rFonts w:asciiTheme="majorHAnsi" w:eastAsiaTheme="majorHAnsi" w:hAnsiTheme="majorHAnsi"/>
          <w:color w:val="000000"/>
          <w:sz w:val="20"/>
          <w:szCs w:val="20"/>
          <w:vertAlign w:val="superscript"/>
        </w:rPr>
        <w:t>)</w:t>
      </w:r>
      <w:r w:rsidRPr="004D5630">
        <w:rPr>
          <w:rFonts w:asciiTheme="majorHAnsi" w:eastAsiaTheme="majorHAnsi" w:hAnsiTheme="majorHAnsi"/>
          <w:color w:val="000000"/>
          <w:sz w:val="20"/>
          <w:szCs w:val="20"/>
          <w:vertAlign w:val="superscript"/>
        </w:rPr>
        <w:t xml:space="preserve"> </w:t>
      </w:r>
      <w:r w:rsidRPr="005D1165">
        <w:rPr>
          <w:rFonts w:asciiTheme="majorHAnsi" w:eastAsiaTheme="majorHAnsi" w:hAnsiTheme="majorHAnsi"/>
          <w:color w:val="000000"/>
          <w:sz w:val="20"/>
          <w:szCs w:val="20"/>
        </w:rPr>
        <w:t>이처럼 생명은 한 번 잃으면 영원히 회복할 수 없는 절대적 가치를 가지고 있으므로 오판의 가능성이 있는 상황에서 사형을 집행하는 것은 올바른 방안이 될 수 없다.</w:t>
      </w:r>
    </w:p>
    <w:p w14:paraId="17E9C4D7" w14:textId="3F7B89C3"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lastRenderedPageBreak/>
        <w:t>3.1.2 국가의 논리모순</w:t>
      </w:r>
    </w:p>
    <w:p w14:paraId="766F01F4" w14:textId="30173E0C" w:rsidR="009E67BA"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국가는 자연적으로 존재하는 것이 아니라 같은 목적을 가진 구성원들이 모여 그 목적을 이루기 위해 조직되는 이성의 산물이다. 특히 인간은 사회적 동물이듯 현대에서 국가는 선재 하는 것이 아닌 의식적으로 일정한 목적을 이루기 위해 인간에 의해 창조된 것이라 할 수 있다. 따라서 국가는 국가</w:t>
      </w:r>
      <w:r w:rsidR="00DD3A40">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그 자체가 목적이 되는 자기 목적적 존재가 아니라 일정한 목적을 달성하기 위한 수단에 불과하다는 것이다. 즉 국가는 국민의 기본권을 보호하기 위해서 존재한다. 국민의 기본권을 보호해야 할 의무를 진 국가가 사형이라는 제도적 차원에서 국민의 기본권을 침해하는 것은 논리모순</w:t>
      </w:r>
      <w:r w:rsidR="007E43A9" w:rsidRPr="007E43A9">
        <w:rPr>
          <w:rFonts w:asciiTheme="majorHAnsi" w:eastAsiaTheme="majorHAnsi" w:hAnsiTheme="majorHAnsi" w:hint="eastAsia"/>
          <w:color w:val="000000"/>
          <w:sz w:val="20"/>
          <w:szCs w:val="20"/>
          <w:vertAlign w:val="superscript"/>
        </w:rPr>
        <w:t>(</w:t>
      </w:r>
      <w:r w:rsidR="004B00BF" w:rsidRPr="007E43A9">
        <w:rPr>
          <w:rStyle w:val="ab"/>
          <w:rFonts w:asciiTheme="majorHAnsi" w:eastAsiaTheme="majorHAnsi" w:hAnsiTheme="majorHAnsi"/>
          <w:color w:val="000000"/>
          <w:sz w:val="20"/>
          <w:szCs w:val="20"/>
        </w:rPr>
        <w:footnoteReference w:id="6"/>
      </w:r>
      <w:r w:rsidR="007E43A9" w:rsidRPr="007E43A9">
        <w:rPr>
          <w:rFonts w:asciiTheme="majorHAnsi" w:eastAsiaTheme="majorHAnsi" w:hAnsiTheme="majorHAnsi"/>
          <w:color w:val="000000"/>
          <w:sz w:val="20"/>
          <w:szCs w:val="20"/>
          <w:vertAlign w:val="superscript"/>
        </w:rPr>
        <w:t>)</w:t>
      </w:r>
      <w:r w:rsidRPr="005D1165">
        <w:rPr>
          <w:rFonts w:asciiTheme="majorHAnsi" w:eastAsiaTheme="majorHAnsi" w:hAnsiTheme="majorHAnsi"/>
          <w:color w:val="000000"/>
          <w:sz w:val="20"/>
          <w:szCs w:val="20"/>
        </w:rPr>
        <w:t>이라는 것이다. </w:t>
      </w:r>
    </w:p>
    <w:p w14:paraId="4A34BDDD" w14:textId="77777777" w:rsidR="00043B3E" w:rsidRPr="00FF6A23" w:rsidRDefault="00043B3E" w:rsidP="005D1165">
      <w:pPr>
        <w:pStyle w:val="a3"/>
        <w:jc w:val="both"/>
        <w:rPr>
          <w:rFonts w:asciiTheme="majorHAnsi" w:eastAsiaTheme="majorHAnsi" w:hAnsiTheme="majorHAnsi"/>
          <w:color w:val="000000"/>
          <w:sz w:val="20"/>
          <w:szCs w:val="20"/>
        </w:rPr>
      </w:pPr>
    </w:p>
    <w:p w14:paraId="409AA603" w14:textId="45943E1C"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3.1.3 국가의 생명박탈권</w:t>
      </w:r>
      <w:r w:rsidR="000F3AEC">
        <w:rPr>
          <w:rFonts w:asciiTheme="majorHAnsi" w:eastAsiaTheme="majorHAnsi" w:hAnsiTheme="majorHAnsi" w:hint="eastAsia"/>
          <w:color w:val="000000"/>
          <w:sz w:val="20"/>
          <w:szCs w:val="20"/>
        </w:rPr>
        <w:t xml:space="preserve"> </w:t>
      </w:r>
      <w:r w:rsidR="009E67BA" w:rsidRPr="009E67BA">
        <w:rPr>
          <w:rFonts w:asciiTheme="majorHAnsi" w:eastAsiaTheme="majorHAnsi" w:hAnsiTheme="majorHAnsi"/>
          <w:color w:val="000000"/>
          <w:sz w:val="20"/>
          <w:szCs w:val="20"/>
          <w:vertAlign w:val="superscript"/>
        </w:rPr>
        <w:t>(</w:t>
      </w:r>
      <w:r w:rsidR="008840E7" w:rsidRPr="009E67BA">
        <w:rPr>
          <w:rStyle w:val="ab"/>
          <w:rFonts w:asciiTheme="majorHAnsi" w:eastAsiaTheme="majorHAnsi" w:hAnsiTheme="majorHAnsi"/>
          <w:color w:val="000000"/>
          <w:sz w:val="20"/>
          <w:szCs w:val="20"/>
        </w:rPr>
        <w:footnoteReference w:id="7"/>
      </w:r>
      <w:r w:rsidR="009E67BA" w:rsidRPr="009E67BA">
        <w:rPr>
          <w:rFonts w:asciiTheme="majorHAnsi" w:eastAsiaTheme="majorHAnsi" w:hAnsiTheme="majorHAnsi"/>
          <w:color w:val="000000"/>
          <w:sz w:val="20"/>
          <w:szCs w:val="20"/>
          <w:vertAlign w:val="superscript"/>
        </w:rPr>
        <w:t>)</w:t>
      </w:r>
    </w:p>
    <w:p w14:paraId="07DF9E87" w14:textId="6AB6E99D" w:rsidR="005D1165"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xml:space="preserve"> 헌법 제10조에 따라 </w:t>
      </w:r>
      <w:r w:rsidR="00A67609">
        <w:rPr>
          <w:rFonts w:asciiTheme="majorHAnsi" w:eastAsiaTheme="majorHAnsi" w:hAnsiTheme="majorHAnsi"/>
          <w:color w:val="000000"/>
          <w:sz w:val="20"/>
          <w:szCs w:val="20"/>
        </w:rPr>
        <w:t>“</w:t>
      </w:r>
      <w:r w:rsidRPr="005D1165">
        <w:rPr>
          <w:rFonts w:asciiTheme="majorHAnsi" w:eastAsiaTheme="majorHAnsi" w:hAnsiTheme="majorHAnsi"/>
          <w:color w:val="000000"/>
          <w:sz w:val="20"/>
          <w:szCs w:val="20"/>
        </w:rPr>
        <w:t>국가는 모든 국민의 기본권을 보장할 의무가 있고</w:t>
      </w:r>
      <w:r w:rsidR="00A67609">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국민의 존엄성에는 어떠한 차별도 있을 수 없다."라고 명시되어 있다. 그렇기에 국가는 국가 안에 존재하는 모든 국민을 평등하고</w:t>
      </w:r>
      <w:r w:rsidR="00A67609">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공정하게 살아갈 권리를 보장해야 하며</w:t>
      </w:r>
      <w:r w:rsidR="00A67609">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국가의 보살핌 아래 어느 한 명도 부족하거나 빠져서는 안 된다. 따라서 국가는 모든 국민을 보살필 의무를 지고 있기에 국민의 생명을 박탈할 수 있는 권리</w:t>
      </w:r>
      <w:r w:rsidR="008840E7">
        <w:rPr>
          <w:rFonts w:asciiTheme="majorHAnsi" w:eastAsiaTheme="majorHAnsi" w:hAnsiTheme="majorHAnsi" w:hint="eastAsia"/>
          <w:color w:val="000000"/>
          <w:sz w:val="20"/>
          <w:szCs w:val="20"/>
        </w:rPr>
        <w:t>는</w:t>
      </w:r>
      <w:r w:rsidRPr="005D1165">
        <w:rPr>
          <w:rFonts w:asciiTheme="majorHAnsi" w:eastAsiaTheme="majorHAnsi" w:hAnsiTheme="majorHAnsi"/>
          <w:color w:val="000000"/>
          <w:sz w:val="20"/>
          <w:szCs w:val="20"/>
        </w:rPr>
        <w:t xml:space="preserve"> 소유하고 있지 않다</w:t>
      </w:r>
    </w:p>
    <w:p w14:paraId="57384C6D" w14:textId="77777777" w:rsidR="009E67BA" w:rsidRPr="005D1165" w:rsidRDefault="009E67BA" w:rsidP="005D1165">
      <w:pPr>
        <w:pStyle w:val="a3"/>
        <w:jc w:val="both"/>
        <w:rPr>
          <w:rFonts w:asciiTheme="majorHAnsi" w:eastAsiaTheme="majorHAnsi" w:hAnsiTheme="majorHAnsi"/>
          <w:sz w:val="20"/>
          <w:szCs w:val="20"/>
        </w:rPr>
      </w:pPr>
    </w:p>
    <w:p w14:paraId="28D167ED" w14:textId="77777777" w:rsidR="005D1165" w:rsidRPr="007000D6" w:rsidRDefault="005D1165" w:rsidP="005D1165">
      <w:pPr>
        <w:pStyle w:val="a3"/>
        <w:jc w:val="both"/>
        <w:rPr>
          <w:rFonts w:asciiTheme="majorHAnsi" w:eastAsiaTheme="majorHAnsi" w:hAnsiTheme="majorHAnsi"/>
          <w:b/>
          <w:bCs/>
          <w:sz w:val="20"/>
          <w:szCs w:val="20"/>
        </w:rPr>
      </w:pPr>
      <w:r w:rsidRPr="007000D6">
        <w:rPr>
          <w:rFonts w:asciiTheme="majorHAnsi" w:eastAsiaTheme="majorHAnsi" w:hAnsiTheme="majorHAnsi"/>
          <w:b/>
          <w:bCs/>
          <w:color w:val="000000"/>
          <w:sz w:val="20"/>
          <w:szCs w:val="20"/>
        </w:rPr>
        <w:t>3.2 사형제도의 헌법상 문제점</w:t>
      </w:r>
    </w:p>
    <w:p w14:paraId="63B02682" w14:textId="7476BF59" w:rsidR="00651D1F"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생명권은 모든 기본권의 기초인 동시에 본질로서 헌법에 의한 법적 평가 이전의 문제이므로, 기본법인 헌법에 규정되어야 하고 헌법에 규정되지 않더라도 해석을 통해 헌법상의 기본권으로 당연히 인정되어야</w:t>
      </w:r>
      <w:r w:rsidR="004D5630">
        <w:rPr>
          <w:rFonts w:asciiTheme="majorHAnsi" w:eastAsiaTheme="majorHAnsi" w:hAnsiTheme="majorHAnsi" w:hint="eastAsia"/>
          <w:color w:val="000000"/>
          <w:sz w:val="20"/>
          <w:szCs w:val="20"/>
        </w:rPr>
        <w:t xml:space="preserve"> </w:t>
      </w:r>
      <w:r w:rsidRPr="005D1165">
        <w:rPr>
          <w:rFonts w:asciiTheme="majorHAnsi" w:eastAsiaTheme="majorHAnsi" w:hAnsiTheme="majorHAnsi"/>
          <w:color w:val="000000"/>
          <w:sz w:val="20"/>
          <w:szCs w:val="20"/>
        </w:rPr>
        <w:t>한다.</w:t>
      </w:r>
      <w:r w:rsidR="004D5630">
        <w:rPr>
          <w:rFonts w:asciiTheme="majorHAnsi" w:eastAsiaTheme="majorHAnsi" w:hAnsiTheme="majorHAnsi"/>
          <w:color w:val="000000"/>
          <w:sz w:val="20"/>
          <w:szCs w:val="20"/>
        </w:rPr>
        <w:t xml:space="preserve"> </w:t>
      </w:r>
      <w:r w:rsidR="000F3AEC" w:rsidRPr="000F3AEC">
        <w:rPr>
          <w:rFonts w:asciiTheme="majorHAnsi" w:eastAsiaTheme="majorHAnsi" w:hAnsiTheme="majorHAnsi"/>
          <w:color w:val="000000"/>
          <w:sz w:val="20"/>
          <w:szCs w:val="20"/>
          <w:vertAlign w:val="superscript"/>
        </w:rPr>
        <w:t>(</w:t>
      </w:r>
      <w:r w:rsidR="004D5630" w:rsidRPr="000F3AEC">
        <w:rPr>
          <w:rStyle w:val="ab"/>
          <w:rFonts w:asciiTheme="majorHAnsi" w:eastAsiaTheme="majorHAnsi" w:hAnsiTheme="majorHAnsi"/>
          <w:color w:val="000000"/>
          <w:sz w:val="20"/>
          <w:szCs w:val="20"/>
        </w:rPr>
        <w:footnoteReference w:id="8"/>
      </w:r>
      <w:r w:rsidR="000F3AEC" w:rsidRPr="000F3AEC">
        <w:rPr>
          <w:rFonts w:asciiTheme="majorHAnsi" w:eastAsiaTheme="majorHAnsi" w:hAnsiTheme="majorHAnsi"/>
          <w:color w:val="000000"/>
          <w:sz w:val="20"/>
          <w:szCs w:val="20"/>
          <w:vertAlign w:val="superscript"/>
        </w:rPr>
        <w:t>)</w:t>
      </w:r>
      <w:r w:rsidRPr="005D1165">
        <w:rPr>
          <w:rFonts w:asciiTheme="majorHAnsi" w:eastAsiaTheme="majorHAnsi" w:hAnsiTheme="majorHAnsi"/>
          <w:color w:val="000000"/>
          <w:sz w:val="20"/>
          <w:szCs w:val="20"/>
        </w:rPr>
        <w:t xml:space="preserve"> 왜냐하면 생명권을 전제하지 않고서 다른 기본권을 논하는 것은 무의미하기 때문이다. 다시 말해서 생명권은 인간의 삶과 존재 목적 및 고유한 존재</w:t>
      </w:r>
      <w:r w:rsidR="0005269F">
        <w:rPr>
          <w:rFonts w:asciiTheme="majorHAnsi" w:eastAsiaTheme="majorHAnsi" w:hAnsiTheme="majorHAnsi" w:hint="eastAsia"/>
          <w:color w:val="000000"/>
          <w:sz w:val="20"/>
          <w:szCs w:val="20"/>
        </w:rPr>
        <w:t xml:space="preserve"> </w:t>
      </w:r>
      <w:r w:rsidRPr="005D1165">
        <w:rPr>
          <w:rFonts w:asciiTheme="majorHAnsi" w:eastAsiaTheme="majorHAnsi" w:hAnsiTheme="majorHAnsi"/>
          <w:color w:val="000000"/>
          <w:sz w:val="20"/>
          <w:szCs w:val="20"/>
        </w:rPr>
        <w:t>가치에 근거하고 있으므로 자연법</w:t>
      </w:r>
      <w:r w:rsidR="0024220B" w:rsidRPr="0024220B">
        <w:rPr>
          <w:rFonts w:asciiTheme="majorHAnsi" w:eastAsiaTheme="majorHAnsi" w:hAnsiTheme="majorHAnsi" w:hint="eastAsia"/>
          <w:color w:val="000000"/>
          <w:sz w:val="20"/>
          <w:szCs w:val="20"/>
          <w:vertAlign w:val="superscript"/>
        </w:rPr>
        <w:t>(</w:t>
      </w:r>
      <w:r w:rsidR="0024220B" w:rsidRPr="0024220B">
        <w:rPr>
          <w:rStyle w:val="ab"/>
          <w:rFonts w:asciiTheme="majorHAnsi" w:eastAsiaTheme="majorHAnsi" w:hAnsiTheme="majorHAnsi"/>
          <w:color w:val="000000"/>
          <w:sz w:val="20"/>
          <w:szCs w:val="20"/>
        </w:rPr>
        <w:footnoteReference w:id="9"/>
      </w:r>
      <w:r w:rsidR="0024220B" w:rsidRPr="0024220B">
        <w:rPr>
          <w:rFonts w:asciiTheme="majorHAnsi" w:eastAsiaTheme="majorHAnsi" w:hAnsiTheme="majorHAnsi" w:hint="eastAsia"/>
          <w:color w:val="000000"/>
          <w:sz w:val="20"/>
          <w:szCs w:val="20"/>
          <w:vertAlign w:val="superscript"/>
        </w:rPr>
        <w:t>)</w:t>
      </w:r>
      <w:r w:rsidRPr="005D1165">
        <w:rPr>
          <w:rFonts w:asciiTheme="majorHAnsi" w:eastAsiaTheme="majorHAnsi" w:hAnsiTheme="majorHAnsi"/>
          <w:color w:val="000000"/>
          <w:sz w:val="20"/>
          <w:szCs w:val="20"/>
        </w:rPr>
        <w:t>적인 권리이며</w:t>
      </w:r>
      <w:r w:rsidR="00571C6D">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불가침성을 띤다고 볼 수 있다.</w:t>
      </w:r>
    </w:p>
    <w:p w14:paraId="270E3BFC" w14:textId="738E91C8"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lastRenderedPageBreak/>
        <w:t>3.2.1 헌법 제10조 위반 </w:t>
      </w:r>
      <w:r w:rsidR="00043B3E" w:rsidRPr="00043B3E">
        <w:rPr>
          <w:rFonts w:asciiTheme="majorHAnsi" w:eastAsiaTheme="majorHAnsi" w:hAnsiTheme="majorHAnsi"/>
          <w:color w:val="000000"/>
          <w:sz w:val="20"/>
          <w:szCs w:val="20"/>
          <w:vertAlign w:val="superscript"/>
        </w:rPr>
        <w:t>(</w:t>
      </w:r>
      <w:r w:rsidR="00B53FD6" w:rsidRPr="00043B3E">
        <w:rPr>
          <w:rStyle w:val="ab"/>
          <w:rFonts w:asciiTheme="majorHAnsi" w:eastAsiaTheme="majorHAnsi" w:hAnsiTheme="majorHAnsi"/>
          <w:color w:val="000000"/>
          <w:sz w:val="20"/>
          <w:szCs w:val="20"/>
        </w:rPr>
        <w:footnoteReference w:id="10"/>
      </w:r>
      <w:r w:rsidR="00043B3E" w:rsidRPr="00043B3E">
        <w:rPr>
          <w:rFonts w:asciiTheme="majorHAnsi" w:eastAsiaTheme="majorHAnsi" w:hAnsiTheme="majorHAnsi"/>
          <w:color w:val="000000"/>
          <w:sz w:val="20"/>
          <w:szCs w:val="20"/>
          <w:vertAlign w:val="superscript"/>
        </w:rPr>
        <w:t>)</w:t>
      </w:r>
    </w:p>
    <w:p w14:paraId="3D59090C" w14:textId="298BC77D" w:rsidR="00FF6A23"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인간의 존엄은 인간 행위의 평가에 의한 판단이 아니라 죄인이든 정상인이든 묻지 않고 인간인 이상 예외 없이 모두에게 인정되는 인간으로서의 가치를 말한다. 인간으로서 갖는 존엄과 가치의 본질적 내용은 생명권을 전제로 실현되기 때문에 생명이 박탈된다면 인간으로서 갖는 존엄과 가치도 함께 박탈된다. 그렇기 때문에 생명권은 모든 기본권 중에서 가장 먼저 보호되어야 하는 최소 보장의 원칙</w:t>
      </w:r>
      <w:r w:rsidR="001F4E71" w:rsidRPr="001F4E71">
        <w:rPr>
          <w:rFonts w:asciiTheme="majorHAnsi" w:eastAsiaTheme="majorHAnsi" w:hAnsiTheme="majorHAnsi" w:hint="eastAsia"/>
          <w:color w:val="000000"/>
          <w:sz w:val="20"/>
          <w:szCs w:val="20"/>
          <w:vertAlign w:val="superscript"/>
        </w:rPr>
        <w:t>(</w:t>
      </w:r>
      <w:r w:rsidR="006A68B0" w:rsidRPr="001F4E71">
        <w:rPr>
          <w:rStyle w:val="ab"/>
          <w:rFonts w:asciiTheme="majorHAnsi" w:eastAsiaTheme="majorHAnsi" w:hAnsiTheme="majorHAnsi"/>
          <w:color w:val="000000"/>
          <w:sz w:val="20"/>
          <w:szCs w:val="20"/>
        </w:rPr>
        <w:footnoteReference w:id="11"/>
      </w:r>
      <w:r w:rsidR="001F4E71" w:rsidRPr="001F4E71">
        <w:rPr>
          <w:rFonts w:asciiTheme="majorHAnsi" w:eastAsiaTheme="majorHAnsi" w:hAnsiTheme="majorHAnsi" w:hint="eastAsia"/>
          <w:color w:val="000000"/>
          <w:sz w:val="20"/>
          <w:szCs w:val="20"/>
          <w:vertAlign w:val="superscript"/>
        </w:rPr>
        <w:t>)</w:t>
      </w:r>
      <w:r w:rsidRPr="005D1165">
        <w:rPr>
          <w:rFonts w:asciiTheme="majorHAnsi" w:eastAsiaTheme="majorHAnsi" w:hAnsiTheme="majorHAnsi"/>
          <w:color w:val="000000"/>
          <w:sz w:val="20"/>
          <w:szCs w:val="20"/>
        </w:rPr>
        <w:t>이 적용되는 기본권이다. 따라서 사형집행행위는 최소 보장의 원칙의 범주를 벗어난다는 점에서 사형제도가 헌법 제10조 위반이라는 것이다.</w:t>
      </w:r>
    </w:p>
    <w:p w14:paraId="2B346BDF" w14:textId="77777777" w:rsidR="00043B3E" w:rsidRPr="00B87CED" w:rsidRDefault="00043B3E" w:rsidP="005D1165">
      <w:pPr>
        <w:pStyle w:val="a3"/>
        <w:jc w:val="both"/>
        <w:rPr>
          <w:rFonts w:asciiTheme="majorHAnsi" w:eastAsiaTheme="majorHAnsi" w:hAnsiTheme="majorHAnsi"/>
          <w:color w:val="000000"/>
          <w:sz w:val="20"/>
          <w:szCs w:val="20"/>
        </w:rPr>
      </w:pPr>
    </w:p>
    <w:p w14:paraId="2C15B6DA" w14:textId="0996AD19"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3.2.2 헌법 제37조 제2항 위반</w:t>
      </w:r>
      <w:r w:rsidR="000F3AEC">
        <w:rPr>
          <w:rFonts w:asciiTheme="majorHAnsi" w:eastAsiaTheme="majorHAnsi" w:hAnsiTheme="majorHAnsi" w:hint="eastAsia"/>
          <w:color w:val="000000"/>
          <w:sz w:val="20"/>
          <w:szCs w:val="20"/>
        </w:rPr>
        <w:t xml:space="preserve"> </w:t>
      </w:r>
      <w:r w:rsidR="00043B3E" w:rsidRPr="00043B3E">
        <w:rPr>
          <w:rFonts w:asciiTheme="majorHAnsi" w:eastAsiaTheme="majorHAnsi" w:hAnsiTheme="majorHAnsi"/>
          <w:color w:val="000000"/>
          <w:sz w:val="20"/>
          <w:szCs w:val="20"/>
          <w:vertAlign w:val="superscript"/>
        </w:rPr>
        <w:t>(</w:t>
      </w:r>
      <w:r w:rsidR="00B53FD6" w:rsidRPr="00043B3E">
        <w:rPr>
          <w:rStyle w:val="ab"/>
          <w:rFonts w:asciiTheme="majorHAnsi" w:eastAsiaTheme="majorHAnsi" w:hAnsiTheme="majorHAnsi"/>
          <w:color w:val="000000"/>
          <w:sz w:val="20"/>
          <w:szCs w:val="20"/>
        </w:rPr>
        <w:footnoteReference w:id="12"/>
      </w:r>
      <w:r w:rsidR="00043B3E" w:rsidRPr="00043B3E">
        <w:rPr>
          <w:rFonts w:asciiTheme="majorHAnsi" w:eastAsiaTheme="majorHAnsi" w:hAnsiTheme="majorHAnsi"/>
          <w:color w:val="000000"/>
          <w:sz w:val="20"/>
          <w:szCs w:val="20"/>
          <w:vertAlign w:val="superscript"/>
        </w:rPr>
        <w:t>)</w:t>
      </w:r>
    </w:p>
    <w:p w14:paraId="27A2C07A" w14:textId="04880E81" w:rsidR="00ED3DF0"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사형제도</w:t>
      </w:r>
      <w:r w:rsidR="00024D5D">
        <w:rPr>
          <w:rFonts w:asciiTheme="majorHAnsi" w:eastAsiaTheme="majorHAnsi" w:hAnsiTheme="majorHAnsi" w:hint="eastAsia"/>
          <w:color w:val="000000"/>
          <w:sz w:val="20"/>
          <w:szCs w:val="20"/>
        </w:rPr>
        <w:t>를 통해</w:t>
      </w:r>
      <w:r w:rsidRPr="005D1165">
        <w:rPr>
          <w:rFonts w:asciiTheme="majorHAnsi" w:eastAsiaTheme="majorHAnsi" w:hAnsiTheme="majorHAnsi"/>
          <w:color w:val="000000"/>
          <w:sz w:val="20"/>
          <w:szCs w:val="20"/>
        </w:rPr>
        <w:t xml:space="preserve"> 달성하려는 범인의 영구적 격리나 범죄의 예방이라는 공익은 가석방이 불가능한 종신형</w:t>
      </w:r>
      <w:r w:rsidR="001315F4">
        <w:rPr>
          <w:rFonts w:asciiTheme="majorHAnsi" w:eastAsiaTheme="majorHAnsi" w:hAnsiTheme="majorHAnsi" w:hint="eastAsia"/>
          <w:color w:val="000000"/>
          <w:sz w:val="20"/>
          <w:szCs w:val="20"/>
        </w:rPr>
        <w:t>으로도</w:t>
      </w:r>
      <w:r w:rsidRPr="005D1165">
        <w:rPr>
          <w:rFonts w:asciiTheme="majorHAnsi" w:eastAsiaTheme="majorHAnsi" w:hAnsiTheme="majorHAnsi"/>
          <w:color w:val="000000"/>
          <w:sz w:val="20"/>
          <w:szCs w:val="20"/>
        </w:rPr>
        <w:t xml:space="preserve"> 충분히 달성될 수 있</w:t>
      </w:r>
      <w:r w:rsidR="00ED3DF0">
        <w:rPr>
          <w:rFonts w:asciiTheme="majorHAnsi" w:eastAsiaTheme="majorHAnsi" w:hAnsiTheme="majorHAnsi" w:hint="eastAsia"/>
          <w:color w:val="000000"/>
          <w:sz w:val="20"/>
          <w:szCs w:val="20"/>
        </w:rPr>
        <w:t>다</w:t>
      </w:r>
      <w:r w:rsidR="00ED3DF0">
        <w:rPr>
          <w:rFonts w:asciiTheme="majorHAnsi" w:eastAsiaTheme="majorHAnsi" w:hAnsiTheme="majorHAnsi"/>
          <w:color w:val="000000"/>
          <w:sz w:val="20"/>
          <w:szCs w:val="20"/>
        </w:rPr>
        <w:t xml:space="preserve">. </w:t>
      </w:r>
      <w:r w:rsidR="00ED3DF0">
        <w:rPr>
          <w:rFonts w:asciiTheme="majorHAnsi" w:eastAsiaTheme="majorHAnsi" w:hAnsiTheme="majorHAnsi" w:hint="eastAsia"/>
          <w:color w:val="000000"/>
          <w:sz w:val="20"/>
          <w:szCs w:val="20"/>
        </w:rPr>
        <w:t>하지만</w:t>
      </w:r>
      <w:r w:rsidRPr="005D1165">
        <w:rPr>
          <w:rFonts w:asciiTheme="majorHAnsi" w:eastAsiaTheme="majorHAnsi" w:hAnsiTheme="majorHAnsi"/>
          <w:color w:val="000000"/>
          <w:sz w:val="20"/>
          <w:szCs w:val="20"/>
        </w:rPr>
        <w:t xml:space="preserve"> 국민의 기본권 중 가장 기초적인 의미를 갖는 생명권을 최종적으로 박탈하는 사형제도는 피해의 최소성 원칙</w:t>
      </w:r>
      <w:r w:rsidR="001F4E71" w:rsidRPr="001F4E71">
        <w:rPr>
          <w:rFonts w:asciiTheme="majorHAnsi" w:eastAsiaTheme="majorHAnsi" w:hAnsiTheme="majorHAnsi" w:hint="eastAsia"/>
          <w:color w:val="000000"/>
          <w:sz w:val="20"/>
          <w:szCs w:val="20"/>
          <w:vertAlign w:val="superscript"/>
        </w:rPr>
        <w:t>(</w:t>
      </w:r>
      <w:r w:rsidR="00405C75" w:rsidRPr="001F4E71">
        <w:rPr>
          <w:rStyle w:val="ab"/>
          <w:rFonts w:asciiTheme="majorHAnsi" w:eastAsiaTheme="majorHAnsi" w:hAnsiTheme="majorHAnsi"/>
          <w:color w:val="000000"/>
          <w:sz w:val="20"/>
          <w:szCs w:val="20"/>
        </w:rPr>
        <w:footnoteReference w:id="13"/>
      </w:r>
      <w:r w:rsidR="001F4E71" w:rsidRPr="001F4E71">
        <w:rPr>
          <w:rFonts w:asciiTheme="majorHAnsi" w:eastAsiaTheme="majorHAnsi" w:hAnsiTheme="majorHAnsi"/>
          <w:color w:val="000000"/>
          <w:sz w:val="20"/>
          <w:szCs w:val="20"/>
          <w:vertAlign w:val="superscript"/>
        </w:rPr>
        <w:t>)</w:t>
      </w:r>
      <w:r w:rsidRPr="005D1165">
        <w:rPr>
          <w:rFonts w:asciiTheme="majorHAnsi" w:eastAsiaTheme="majorHAnsi" w:hAnsiTheme="majorHAnsi"/>
          <w:color w:val="000000"/>
          <w:sz w:val="20"/>
          <w:szCs w:val="20"/>
        </w:rPr>
        <w:t xml:space="preserve">에 반하는 것으로서 헌법 제37조 제2항 후단에 위배된다. 사람의 생명은 어떠한 권위로서도 사람이 이를 박탈할 수는 없다. 과연 누가 인간의 생명권을 논할 수 있겠는가? 인간의 생명은 한번 잃으면 영원히 회복할 수 없는 절대적 가치이며, 인간 존엄의 근원이다. </w:t>
      </w:r>
    </w:p>
    <w:p w14:paraId="10E107F6" w14:textId="217ED75F" w:rsidR="00043B3E" w:rsidRDefault="00ED3DF0" w:rsidP="005D1165">
      <w:pPr>
        <w:pStyle w:val="a3"/>
        <w:jc w:val="both"/>
        <w:rPr>
          <w:rFonts w:asciiTheme="majorHAnsi" w:eastAsiaTheme="majorHAnsi" w:hAnsiTheme="majorHAnsi"/>
          <w:color w:val="000000"/>
          <w:sz w:val="20"/>
          <w:szCs w:val="20"/>
        </w:rPr>
      </w:pPr>
      <w:r>
        <w:rPr>
          <w:rFonts w:asciiTheme="majorHAnsi" w:eastAsiaTheme="majorHAnsi" w:hAnsiTheme="majorHAnsi"/>
          <w:color w:val="000000"/>
          <w:sz w:val="20"/>
          <w:szCs w:val="20"/>
        </w:rPr>
        <w:t xml:space="preserve"> </w:t>
      </w:r>
      <w:r w:rsidR="005D1165" w:rsidRPr="005D1165">
        <w:rPr>
          <w:rFonts w:asciiTheme="majorHAnsi" w:eastAsiaTheme="majorHAnsi" w:hAnsiTheme="majorHAnsi"/>
          <w:color w:val="000000"/>
          <w:sz w:val="20"/>
          <w:szCs w:val="20"/>
        </w:rPr>
        <w:t>이처럼 존엄한 인간의 생명을 국가가 참혹하고</w:t>
      </w:r>
      <w:r w:rsidR="00BF4648">
        <w:rPr>
          <w:rFonts w:asciiTheme="majorHAnsi" w:eastAsiaTheme="majorHAnsi" w:hAnsiTheme="majorHAnsi" w:hint="eastAsia"/>
          <w:color w:val="000000"/>
          <w:sz w:val="20"/>
          <w:szCs w:val="20"/>
        </w:rPr>
        <w:t>,</w:t>
      </w:r>
      <w:r w:rsidR="005D1165" w:rsidRPr="005D1165">
        <w:rPr>
          <w:rFonts w:asciiTheme="majorHAnsi" w:eastAsiaTheme="majorHAnsi" w:hAnsiTheme="majorHAnsi"/>
          <w:color w:val="000000"/>
          <w:sz w:val="20"/>
          <w:szCs w:val="20"/>
        </w:rPr>
        <w:t xml:space="preserve"> 야만적이며</w:t>
      </w:r>
      <w:r w:rsidR="00BF4648">
        <w:rPr>
          <w:rFonts w:asciiTheme="majorHAnsi" w:eastAsiaTheme="majorHAnsi" w:hAnsiTheme="majorHAnsi" w:hint="eastAsia"/>
          <w:color w:val="000000"/>
          <w:sz w:val="20"/>
          <w:szCs w:val="20"/>
        </w:rPr>
        <w:t>,</w:t>
      </w:r>
      <w:r w:rsidR="005D1165" w:rsidRPr="005D1165">
        <w:rPr>
          <w:rFonts w:asciiTheme="majorHAnsi" w:eastAsiaTheme="majorHAnsi" w:hAnsiTheme="majorHAnsi"/>
          <w:color w:val="000000"/>
          <w:sz w:val="20"/>
          <w:szCs w:val="20"/>
        </w:rPr>
        <w:t xml:space="preserve"> 잔혹하게 박탈하는 것은 인도주의의 입장에서 볼 때 허용될 수 없는 문화국가의 수치이다. 따라서 인간의 생명권은 인간의 존엄과 가치를 규정한 헌법 제10조와 같이 생명권에 대한 침해는 성질상 생명의 박탈을 의미하므로 기본권의 일반유보조항인 헌법 제37조 제2항에 의하여도 제한할 수 없다. </w:t>
      </w:r>
    </w:p>
    <w:p w14:paraId="54027B09" w14:textId="77777777" w:rsidR="00043B3E" w:rsidRDefault="00043B3E" w:rsidP="005D1165">
      <w:pPr>
        <w:pStyle w:val="a3"/>
        <w:jc w:val="both"/>
        <w:rPr>
          <w:rFonts w:asciiTheme="majorHAnsi" w:eastAsiaTheme="majorHAnsi" w:hAnsiTheme="majorHAnsi"/>
          <w:color w:val="000000"/>
          <w:sz w:val="20"/>
          <w:szCs w:val="20"/>
        </w:rPr>
      </w:pPr>
    </w:p>
    <w:p w14:paraId="684E4138" w14:textId="77777777" w:rsidR="002041FD" w:rsidRPr="00043B3E" w:rsidRDefault="002041FD" w:rsidP="005D1165">
      <w:pPr>
        <w:pStyle w:val="a3"/>
        <w:jc w:val="both"/>
        <w:rPr>
          <w:rFonts w:asciiTheme="majorHAnsi" w:eastAsiaTheme="majorHAnsi" w:hAnsiTheme="majorHAnsi"/>
          <w:color w:val="000000"/>
          <w:sz w:val="20"/>
          <w:szCs w:val="20"/>
        </w:rPr>
      </w:pPr>
    </w:p>
    <w:p w14:paraId="2807C13D" w14:textId="77777777" w:rsidR="005D1165" w:rsidRPr="004E3760" w:rsidRDefault="005D1165" w:rsidP="005D1165">
      <w:pPr>
        <w:pStyle w:val="a3"/>
        <w:jc w:val="both"/>
        <w:rPr>
          <w:rFonts w:asciiTheme="majorHAnsi" w:eastAsiaTheme="majorHAnsi" w:hAnsiTheme="majorHAnsi"/>
          <w:b/>
          <w:bCs/>
          <w:sz w:val="20"/>
          <w:szCs w:val="20"/>
        </w:rPr>
      </w:pPr>
      <w:r w:rsidRPr="004E3760">
        <w:rPr>
          <w:rFonts w:asciiTheme="majorHAnsi" w:eastAsiaTheme="majorHAnsi" w:hAnsiTheme="majorHAnsi"/>
          <w:b/>
          <w:bCs/>
          <w:color w:val="000000"/>
          <w:sz w:val="20"/>
          <w:szCs w:val="20"/>
        </w:rPr>
        <w:lastRenderedPageBreak/>
        <w:t>3.3 사형제도를 대신할 수 있는 방안</w:t>
      </w:r>
    </w:p>
    <w:p w14:paraId="4C8D1A66" w14:textId="1D184584"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 형벌의 목적은 죄를 범한 범죄자에 대한 처벌과 범죄자를 교정, 교화시켜 다시 사회에 복귀할 기회를 제공하는 것이다. 하지만 사형은 이 목적에 부합하지 않기에 사형은 적절하지 않다. 그렇다면 사형을 대신할 수 있는 방안은 무엇이 있을까? 바로 종신형이다. 종신형은 가석방이 가능한 상대적 종신형, 가석방이 불가한 절대적 종신형으로 나뉜다.</w:t>
      </w:r>
      <w:r w:rsidR="00043B3E">
        <w:rPr>
          <w:rFonts w:asciiTheme="majorHAnsi" w:eastAsiaTheme="majorHAnsi" w:hAnsiTheme="majorHAnsi"/>
          <w:color w:val="000000"/>
          <w:sz w:val="20"/>
          <w:szCs w:val="20"/>
        </w:rPr>
        <w:t xml:space="preserve"> </w:t>
      </w:r>
      <w:r w:rsidR="00043B3E" w:rsidRPr="00043B3E">
        <w:rPr>
          <w:rFonts w:asciiTheme="majorHAnsi" w:eastAsiaTheme="majorHAnsi" w:hAnsiTheme="majorHAnsi"/>
          <w:color w:val="000000"/>
          <w:sz w:val="20"/>
          <w:szCs w:val="20"/>
          <w:vertAlign w:val="superscript"/>
        </w:rPr>
        <w:t>(</w:t>
      </w:r>
      <w:r w:rsidR="00E54BF6" w:rsidRPr="00043B3E">
        <w:rPr>
          <w:rStyle w:val="ab"/>
          <w:rFonts w:asciiTheme="majorHAnsi" w:eastAsiaTheme="majorHAnsi" w:hAnsiTheme="majorHAnsi"/>
          <w:color w:val="000000"/>
          <w:sz w:val="20"/>
          <w:szCs w:val="20"/>
        </w:rPr>
        <w:footnoteReference w:id="14"/>
      </w:r>
      <w:r w:rsidR="00043B3E" w:rsidRPr="00043B3E">
        <w:rPr>
          <w:rFonts w:asciiTheme="majorHAnsi" w:eastAsiaTheme="majorHAnsi" w:hAnsiTheme="majorHAnsi"/>
          <w:color w:val="000000"/>
          <w:sz w:val="20"/>
          <w:szCs w:val="20"/>
          <w:vertAlign w:val="superscript"/>
        </w:rPr>
        <w:t>)</w:t>
      </w:r>
      <w:r w:rsidRPr="005D1165">
        <w:rPr>
          <w:rFonts w:asciiTheme="majorHAnsi" w:eastAsiaTheme="majorHAnsi" w:hAnsiTheme="majorHAnsi"/>
          <w:color w:val="000000"/>
          <w:sz w:val="20"/>
          <w:szCs w:val="20"/>
        </w:rPr>
        <w:t xml:space="preserve"> 종신형 또한 사형과 같이 인간의 권리를 침해하는 형벌인데, 왜 종신형은 가능하고 사형은 불가한가? 라고 생각할 수 있다. 하지만 사형은 다른 모든 권리와 함께 생명권까지 제한하는 형벌이고 종신형은 신체적 자유만 제한한다고 볼 수 있다. 헌법 제37조 2항에서 볼 수 있듯이 사회 질서유지, 공공복리, 국민의 안전보장을 위해 본질적인 권리를 침해하지 않는 선에서 제한할 수 있다고 명시되어 있다. 따라서 사형은 다른 권리는 물론 생명권까지 제한하는 것이기에 타당하지 않으며 헌법적 근거를 기반으로 정당성을 확보한 종신형이 사형제도를 대신할 수 있는 방안으로 제안되고 있다.</w:t>
      </w:r>
    </w:p>
    <w:p w14:paraId="0FDC0A6F" w14:textId="472FA4EE" w:rsidR="00043B3E"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w:t>
      </w:r>
    </w:p>
    <w:p w14:paraId="5351057C" w14:textId="59ABFCAF" w:rsidR="00B87CED" w:rsidRPr="005D1165" w:rsidRDefault="00B87CED" w:rsidP="00B87CED">
      <w:pPr>
        <w:pStyle w:val="a3"/>
        <w:jc w:val="both"/>
        <w:rPr>
          <w:rFonts w:asciiTheme="majorHAnsi" w:eastAsiaTheme="majorHAnsi" w:hAnsiTheme="majorHAnsi"/>
          <w:sz w:val="20"/>
          <w:szCs w:val="20"/>
        </w:rPr>
      </w:pPr>
      <w:r>
        <w:rPr>
          <w:rFonts w:asciiTheme="majorHAnsi" w:eastAsiaTheme="majorHAnsi" w:hAnsiTheme="majorHAnsi"/>
          <w:b/>
          <w:bCs/>
          <w:color w:val="000000"/>
          <w:sz w:val="20"/>
          <w:szCs w:val="20"/>
        </w:rPr>
        <w:t>4</w:t>
      </w:r>
      <w:r w:rsidRPr="005D1165">
        <w:rPr>
          <w:rFonts w:asciiTheme="majorHAnsi" w:eastAsiaTheme="majorHAnsi" w:hAnsiTheme="majorHAnsi" w:hint="eastAsia"/>
          <w:b/>
          <w:bCs/>
          <w:color w:val="000000"/>
          <w:sz w:val="20"/>
          <w:szCs w:val="20"/>
        </w:rPr>
        <w:t>. 사형제도</w:t>
      </w:r>
    </w:p>
    <w:p w14:paraId="664C595C" w14:textId="29F919E6" w:rsidR="00B87CED" w:rsidRPr="007000D6" w:rsidRDefault="00B87CED" w:rsidP="00B87CED">
      <w:pPr>
        <w:pStyle w:val="a3"/>
        <w:jc w:val="both"/>
        <w:rPr>
          <w:rFonts w:asciiTheme="majorHAnsi" w:eastAsiaTheme="majorHAnsi" w:hAnsiTheme="majorHAnsi"/>
          <w:b/>
          <w:bCs/>
          <w:color w:val="000000"/>
          <w:sz w:val="20"/>
          <w:szCs w:val="20"/>
        </w:rPr>
      </w:pPr>
      <w:r>
        <w:rPr>
          <w:rFonts w:asciiTheme="majorHAnsi" w:eastAsiaTheme="majorHAnsi" w:hAnsiTheme="majorHAnsi"/>
          <w:b/>
          <w:bCs/>
          <w:color w:val="000000"/>
          <w:sz w:val="20"/>
          <w:szCs w:val="20"/>
        </w:rPr>
        <w:t>4</w:t>
      </w:r>
      <w:r w:rsidRPr="007000D6">
        <w:rPr>
          <w:rFonts w:asciiTheme="majorHAnsi" w:eastAsiaTheme="majorHAnsi" w:hAnsiTheme="majorHAnsi"/>
          <w:b/>
          <w:bCs/>
          <w:color w:val="000000"/>
          <w:sz w:val="20"/>
          <w:szCs w:val="20"/>
        </w:rPr>
        <w:t xml:space="preserve">.1 </w:t>
      </w:r>
      <w:r w:rsidRPr="007000D6">
        <w:rPr>
          <w:rFonts w:asciiTheme="majorHAnsi" w:eastAsiaTheme="majorHAnsi" w:hAnsiTheme="majorHAnsi" w:hint="eastAsia"/>
          <w:b/>
          <w:bCs/>
          <w:color w:val="000000"/>
          <w:sz w:val="20"/>
          <w:szCs w:val="20"/>
        </w:rPr>
        <w:t>사형제도 존폐에 대한 상반된 입장</w:t>
      </w:r>
    </w:p>
    <w:p w14:paraId="1A0D0D2B" w14:textId="0003946B" w:rsidR="00B87CED" w:rsidRPr="005D1165" w:rsidRDefault="00B87CED" w:rsidP="00B87CED">
      <w:pPr>
        <w:pStyle w:val="a3"/>
        <w:jc w:val="both"/>
        <w:rPr>
          <w:rFonts w:asciiTheme="majorHAnsi" w:eastAsiaTheme="majorHAnsi" w:hAnsiTheme="majorHAnsi"/>
          <w:sz w:val="20"/>
          <w:szCs w:val="20"/>
        </w:rPr>
      </w:pPr>
      <w:r>
        <w:rPr>
          <w:rFonts w:asciiTheme="majorHAnsi" w:eastAsiaTheme="majorHAnsi" w:hAnsiTheme="majorHAnsi"/>
          <w:color w:val="000000"/>
          <w:sz w:val="20"/>
          <w:szCs w:val="20"/>
        </w:rPr>
        <w:t>4</w:t>
      </w:r>
      <w:r w:rsidRPr="005D1165">
        <w:rPr>
          <w:rFonts w:asciiTheme="majorHAnsi" w:eastAsiaTheme="majorHAnsi" w:hAnsiTheme="majorHAnsi"/>
          <w:color w:val="000000"/>
          <w:sz w:val="20"/>
          <w:szCs w:val="20"/>
        </w:rPr>
        <w:t>.1</w:t>
      </w:r>
      <w:r>
        <w:rPr>
          <w:rFonts w:asciiTheme="majorHAnsi" w:eastAsiaTheme="majorHAnsi" w:hAnsiTheme="majorHAnsi"/>
          <w:color w:val="000000"/>
          <w:sz w:val="20"/>
          <w:szCs w:val="20"/>
        </w:rPr>
        <w:t>.1</w:t>
      </w:r>
      <w:r w:rsidRPr="005D1165">
        <w:rPr>
          <w:rFonts w:asciiTheme="majorHAnsi" w:eastAsiaTheme="majorHAnsi" w:hAnsiTheme="majorHAnsi"/>
          <w:color w:val="000000"/>
          <w:sz w:val="20"/>
          <w:szCs w:val="20"/>
        </w:rPr>
        <w:t xml:space="preserve"> 사형 폐지론자의 주장</w:t>
      </w:r>
    </w:p>
    <w:p w14:paraId="75CCD9FF" w14:textId="0B61A8B9" w:rsidR="0057529A" w:rsidRDefault="00B87CED" w:rsidP="00B87CED">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xml:space="preserve"> 사형 폐지론자들은 주장은 크게 </w:t>
      </w:r>
      <w:r w:rsidRPr="005D1165">
        <w:rPr>
          <w:rFonts w:asciiTheme="majorHAnsi" w:eastAsiaTheme="majorHAnsi" w:hAnsiTheme="majorHAnsi" w:hint="eastAsia"/>
          <w:b/>
          <w:bCs/>
          <w:color w:val="000000"/>
          <w:sz w:val="20"/>
          <w:szCs w:val="20"/>
        </w:rPr>
        <w:t>다섯 가지</w:t>
      </w:r>
      <w:r w:rsidRPr="005D1165">
        <w:rPr>
          <w:rFonts w:asciiTheme="majorHAnsi" w:eastAsiaTheme="majorHAnsi" w:hAnsiTheme="majorHAnsi"/>
          <w:color w:val="000000"/>
          <w:sz w:val="20"/>
          <w:szCs w:val="20"/>
        </w:rPr>
        <w:t xml:space="preserve">로 나뉜다. </w:t>
      </w:r>
      <w:r w:rsidRPr="005D1165">
        <w:rPr>
          <w:rFonts w:asciiTheme="majorHAnsi" w:eastAsiaTheme="majorHAnsi" w:hAnsiTheme="majorHAnsi" w:hint="eastAsia"/>
          <w:b/>
          <w:bCs/>
          <w:color w:val="000000"/>
          <w:sz w:val="20"/>
          <w:szCs w:val="20"/>
        </w:rPr>
        <w:t>첫 번째</w:t>
      </w:r>
      <w:r w:rsidRPr="005D1165">
        <w:rPr>
          <w:rFonts w:asciiTheme="majorHAnsi" w:eastAsiaTheme="majorHAnsi" w:hAnsiTheme="majorHAnsi"/>
          <w:color w:val="000000"/>
          <w:sz w:val="20"/>
          <w:szCs w:val="20"/>
        </w:rPr>
        <w:t xml:space="preserve">, 사형은 야만적이고 잔혹한 형벌이며, 범죄자를 교정, 교화하여 사회에 복귀시키는 것이 형벌의 목적이라 볼 때 사형은 그 목적을 충족하지 못하기 때문에 사형은 허용될 수 없다는 것이다. </w:t>
      </w:r>
      <w:r w:rsidRPr="005D1165">
        <w:rPr>
          <w:rFonts w:asciiTheme="majorHAnsi" w:eastAsiaTheme="majorHAnsi" w:hAnsiTheme="majorHAnsi" w:hint="eastAsia"/>
          <w:b/>
          <w:bCs/>
          <w:color w:val="000000"/>
          <w:sz w:val="20"/>
          <w:szCs w:val="20"/>
        </w:rPr>
        <w:t>두 번째</w:t>
      </w:r>
      <w:r w:rsidRPr="005D1165">
        <w:rPr>
          <w:rFonts w:asciiTheme="majorHAnsi" w:eastAsiaTheme="majorHAnsi" w:hAnsiTheme="majorHAnsi"/>
          <w:color w:val="000000"/>
          <w:sz w:val="20"/>
          <w:szCs w:val="20"/>
        </w:rPr>
        <w:t xml:space="preserve">, 만약 사형이 무고한 국민에 대하여 집행된 경우 생명을 회복할 수 없고 인간 존엄성과 생명권을 아무런 이유 없이 박탈당한 것이기 때문에 사형제도는 폐지하는 것이 타당하다. </w:t>
      </w:r>
      <w:r w:rsidRPr="005D1165">
        <w:rPr>
          <w:rFonts w:asciiTheme="majorHAnsi" w:eastAsiaTheme="majorHAnsi" w:hAnsiTheme="majorHAnsi" w:hint="eastAsia"/>
          <w:b/>
          <w:bCs/>
          <w:color w:val="000000"/>
          <w:sz w:val="20"/>
          <w:szCs w:val="20"/>
        </w:rPr>
        <w:t>세 번째</w:t>
      </w:r>
      <w:r w:rsidRPr="005D1165">
        <w:rPr>
          <w:rFonts w:asciiTheme="majorHAnsi" w:eastAsiaTheme="majorHAnsi" w:hAnsiTheme="majorHAnsi"/>
          <w:color w:val="000000"/>
          <w:sz w:val="20"/>
          <w:szCs w:val="20"/>
        </w:rPr>
        <w:t xml:space="preserve">, 사형은 인간 존엄과 가치의 전제가 되는 생명권을 침해하는 것이므로 헌법에 반하기 때문에 형벌로 인정할 수 없다, 만약 시행한다고 했을 때 국민의 기본권을 보호해야 할 의무를 진 국가가 사형이라는 제도적 살인 행위를 정당하다고 여기는 것은 극명한 논리 모순에 해당하며 사형을 집행하는 교도관들의 인권 또한 같이 침해될 수 있기 때문에 사형제도는 폐지되어야 한다. </w:t>
      </w:r>
      <w:r w:rsidRPr="005D1165">
        <w:rPr>
          <w:rFonts w:asciiTheme="majorHAnsi" w:eastAsiaTheme="majorHAnsi" w:hAnsiTheme="majorHAnsi" w:hint="eastAsia"/>
          <w:b/>
          <w:bCs/>
          <w:color w:val="000000"/>
          <w:sz w:val="20"/>
          <w:szCs w:val="20"/>
        </w:rPr>
        <w:t>네 번째</w:t>
      </w:r>
      <w:r w:rsidRPr="005D1165">
        <w:rPr>
          <w:rFonts w:asciiTheme="majorHAnsi" w:eastAsiaTheme="majorHAnsi" w:hAnsiTheme="majorHAnsi"/>
          <w:color w:val="000000"/>
          <w:sz w:val="20"/>
          <w:szCs w:val="20"/>
        </w:rPr>
        <w:t xml:space="preserve">, 사형은 악용 가능성이 있고, 결정적으로 항상 오판의 가능성을 염두 해야 하며 그에 따르는 위험 부담이 큰 형벌이기에 폐지하는 것이 타당하다. </w:t>
      </w:r>
      <w:r w:rsidRPr="005D1165">
        <w:rPr>
          <w:rFonts w:asciiTheme="majorHAnsi" w:eastAsiaTheme="majorHAnsi" w:hAnsiTheme="majorHAnsi" w:hint="eastAsia"/>
          <w:b/>
          <w:bCs/>
          <w:color w:val="000000"/>
          <w:sz w:val="20"/>
          <w:szCs w:val="20"/>
        </w:rPr>
        <w:t>다섯 번째</w:t>
      </w:r>
      <w:r w:rsidRPr="005D1165">
        <w:rPr>
          <w:rFonts w:asciiTheme="majorHAnsi" w:eastAsiaTheme="majorHAnsi" w:hAnsiTheme="majorHAnsi"/>
          <w:color w:val="000000"/>
          <w:sz w:val="20"/>
          <w:szCs w:val="20"/>
        </w:rPr>
        <w:t>, 사형은 객관적이고 과학적인 위하력의 효과를 입증할 수 없으며 흉악범들에 대해서 절대적 종신형이나 상대적 종신형이라는 대체 형벌을 통해 사회와의 격리가 가능하다. 요컨대, 사형은 인간의 존엄과 가치의 전제가 되는 생명권을 박탈하는 것이고 사형을 집행하는 교도관의 인권 또한 침해하는 것이다. 오심의 경우, 되돌릴 수 없다는 단점을 가지며 사형은 객관적인 위하력이 없고, 본래의 목적에서 벗어난 형벌이라는 것이 폐지론자들의 입장이다.</w:t>
      </w:r>
    </w:p>
    <w:p w14:paraId="55C6D57B" w14:textId="7AE9C8E4" w:rsidR="00B87CED" w:rsidRPr="005D1165" w:rsidRDefault="00B87CED" w:rsidP="00B87CED">
      <w:pPr>
        <w:pStyle w:val="a3"/>
        <w:jc w:val="both"/>
        <w:rPr>
          <w:rFonts w:asciiTheme="majorHAnsi" w:eastAsiaTheme="majorHAnsi" w:hAnsiTheme="majorHAnsi"/>
          <w:sz w:val="20"/>
          <w:szCs w:val="20"/>
        </w:rPr>
      </w:pPr>
      <w:r>
        <w:rPr>
          <w:rFonts w:asciiTheme="majorHAnsi" w:eastAsiaTheme="majorHAnsi" w:hAnsiTheme="majorHAnsi"/>
          <w:color w:val="000000"/>
          <w:sz w:val="20"/>
          <w:szCs w:val="20"/>
        </w:rPr>
        <w:lastRenderedPageBreak/>
        <w:t>4</w:t>
      </w:r>
      <w:r w:rsidRPr="005D1165">
        <w:rPr>
          <w:rFonts w:asciiTheme="majorHAnsi" w:eastAsiaTheme="majorHAnsi" w:hAnsiTheme="majorHAnsi"/>
          <w:color w:val="000000"/>
          <w:sz w:val="20"/>
          <w:szCs w:val="20"/>
        </w:rPr>
        <w:t>.</w:t>
      </w:r>
      <w:r>
        <w:rPr>
          <w:rFonts w:asciiTheme="majorHAnsi" w:eastAsiaTheme="majorHAnsi" w:hAnsiTheme="majorHAnsi"/>
          <w:color w:val="000000"/>
          <w:sz w:val="20"/>
          <w:szCs w:val="20"/>
        </w:rPr>
        <w:t>1.</w:t>
      </w:r>
      <w:r w:rsidRPr="005D1165">
        <w:rPr>
          <w:rFonts w:asciiTheme="majorHAnsi" w:eastAsiaTheme="majorHAnsi" w:hAnsiTheme="majorHAnsi"/>
          <w:color w:val="000000"/>
          <w:sz w:val="20"/>
          <w:szCs w:val="20"/>
        </w:rPr>
        <w:t>2 사형 존치론자의 주장</w:t>
      </w:r>
    </w:p>
    <w:p w14:paraId="601EE3DC" w14:textId="1D0572AA" w:rsidR="00453E5C" w:rsidRDefault="00B87CED" w:rsidP="00586FDD">
      <w:pPr>
        <w:pStyle w:val="a3"/>
        <w:jc w:val="both"/>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xml:space="preserve"> 사형 존치론자들은 사형제도를 </w:t>
      </w:r>
      <w:r w:rsidRPr="005D1165">
        <w:rPr>
          <w:rFonts w:asciiTheme="majorHAnsi" w:eastAsiaTheme="majorHAnsi" w:hAnsiTheme="majorHAnsi" w:hint="eastAsia"/>
          <w:b/>
          <w:bCs/>
          <w:color w:val="000000"/>
          <w:sz w:val="20"/>
          <w:szCs w:val="20"/>
        </w:rPr>
        <w:t>응보, 범죄억제</w:t>
      </w:r>
      <w:r w:rsidRPr="005D1165">
        <w:rPr>
          <w:rFonts w:asciiTheme="majorHAnsi" w:eastAsiaTheme="majorHAnsi" w:hAnsiTheme="majorHAnsi"/>
          <w:color w:val="000000"/>
          <w:sz w:val="20"/>
          <w:szCs w:val="20"/>
        </w:rPr>
        <w:t xml:space="preserve">, </w:t>
      </w:r>
      <w:r w:rsidRPr="005D1165">
        <w:rPr>
          <w:rFonts w:asciiTheme="majorHAnsi" w:eastAsiaTheme="majorHAnsi" w:hAnsiTheme="majorHAnsi" w:hint="eastAsia"/>
          <w:b/>
          <w:bCs/>
          <w:color w:val="000000"/>
          <w:sz w:val="20"/>
          <w:szCs w:val="20"/>
        </w:rPr>
        <w:t>질서유지</w:t>
      </w:r>
      <w:r w:rsidRPr="005D1165">
        <w:rPr>
          <w:rFonts w:asciiTheme="majorHAnsi" w:eastAsiaTheme="majorHAnsi" w:hAnsiTheme="majorHAnsi"/>
          <w:color w:val="000000"/>
          <w:sz w:val="20"/>
          <w:szCs w:val="20"/>
        </w:rPr>
        <w:t xml:space="preserve">, </w:t>
      </w:r>
      <w:r w:rsidRPr="005D1165">
        <w:rPr>
          <w:rFonts w:asciiTheme="majorHAnsi" w:eastAsiaTheme="majorHAnsi" w:hAnsiTheme="majorHAnsi" w:hint="eastAsia"/>
          <w:b/>
          <w:bCs/>
          <w:color w:val="000000"/>
          <w:sz w:val="20"/>
          <w:szCs w:val="20"/>
        </w:rPr>
        <w:t>법 감점</w:t>
      </w:r>
      <w:r w:rsidRPr="005D1165">
        <w:rPr>
          <w:rFonts w:asciiTheme="majorHAnsi" w:eastAsiaTheme="majorHAnsi" w:hAnsiTheme="majorHAnsi"/>
          <w:color w:val="000000"/>
          <w:sz w:val="20"/>
          <w:szCs w:val="20"/>
        </w:rPr>
        <w:t xml:space="preserve">, 이 </w:t>
      </w:r>
      <w:r w:rsidRPr="005D1165">
        <w:rPr>
          <w:rFonts w:asciiTheme="majorHAnsi" w:eastAsiaTheme="majorHAnsi" w:hAnsiTheme="majorHAnsi" w:hint="eastAsia"/>
          <w:b/>
          <w:bCs/>
          <w:color w:val="000000"/>
          <w:sz w:val="20"/>
          <w:szCs w:val="20"/>
        </w:rPr>
        <w:t>네 가지 논거</w:t>
      </w:r>
      <w:r w:rsidRPr="005D1165">
        <w:rPr>
          <w:rFonts w:asciiTheme="majorHAnsi" w:eastAsiaTheme="majorHAnsi" w:hAnsiTheme="majorHAnsi"/>
          <w:color w:val="000000"/>
          <w:sz w:val="20"/>
          <w:szCs w:val="20"/>
        </w:rPr>
        <w:t xml:space="preserve">를 바탕으로 주장한다. </w:t>
      </w:r>
      <w:r w:rsidRPr="005D1165">
        <w:rPr>
          <w:rFonts w:asciiTheme="majorHAnsi" w:eastAsiaTheme="majorHAnsi" w:hAnsiTheme="majorHAnsi" w:hint="eastAsia"/>
          <w:b/>
          <w:bCs/>
          <w:color w:val="000000"/>
          <w:sz w:val="20"/>
          <w:szCs w:val="20"/>
        </w:rPr>
        <w:t>응보</w:t>
      </w:r>
      <w:r w:rsidRPr="005D1165">
        <w:rPr>
          <w:rFonts w:asciiTheme="majorHAnsi" w:eastAsiaTheme="majorHAnsi" w:hAnsiTheme="majorHAnsi"/>
          <w:color w:val="000000"/>
          <w:sz w:val="20"/>
          <w:szCs w:val="20"/>
        </w:rPr>
        <w:t xml:space="preserve">는 탈리오 법칙에 준하여 고대 바빌로니아의 함무라비 법정에 등장하는 ‘눈에는 눈, 이에는 이’,라는 동해 보복법을 기초로 한다. </w:t>
      </w:r>
      <w:r w:rsidR="00D95A63">
        <w:rPr>
          <w:rFonts w:asciiTheme="majorHAnsi" w:eastAsiaTheme="majorHAnsi" w:hAnsiTheme="majorHAnsi" w:hint="eastAsia"/>
          <w:color w:val="000000"/>
          <w:sz w:val="20"/>
          <w:szCs w:val="20"/>
        </w:rPr>
        <w:t xml:space="preserve">만약 살인을 </w:t>
      </w:r>
      <w:r w:rsidR="00EA617D">
        <w:rPr>
          <w:rFonts w:asciiTheme="majorHAnsi" w:eastAsiaTheme="majorHAnsi" w:hAnsiTheme="majorHAnsi" w:hint="eastAsia"/>
          <w:color w:val="000000"/>
          <w:sz w:val="20"/>
          <w:szCs w:val="20"/>
        </w:rPr>
        <w:t>저질렀</w:t>
      </w:r>
      <w:r w:rsidR="00D95A63">
        <w:rPr>
          <w:rFonts w:asciiTheme="majorHAnsi" w:eastAsiaTheme="majorHAnsi" w:hAnsiTheme="majorHAnsi" w:hint="eastAsia"/>
          <w:color w:val="000000"/>
          <w:sz w:val="20"/>
          <w:szCs w:val="20"/>
        </w:rPr>
        <w:t>다면 그에 상응하는 처벌인 사형에 처하는 것이다.</w:t>
      </w:r>
      <w:r w:rsidR="00D95A63">
        <w:rPr>
          <w:rFonts w:asciiTheme="majorHAnsi" w:eastAsiaTheme="majorHAnsi" w:hAnsiTheme="majorHAnsi"/>
          <w:color w:val="000000"/>
          <w:sz w:val="20"/>
          <w:szCs w:val="20"/>
        </w:rPr>
        <w:t xml:space="preserve"> </w:t>
      </w:r>
      <w:r w:rsidRPr="005D1165">
        <w:rPr>
          <w:rFonts w:asciiTheme="majorHAnsi" w:eastAsiaTheme="majorHAnsi" w:hAnsiTheme="majorHAnsi" w:hint="eastAsia"/>
          <w:b/>
          <w:bCs/>
          <w:color w:val="000000"/>
          <w:sz w:val="20"/>
          <w:szCs w:val="20"/>
        </w:rPr>
        <w:t>범죄 억제</w:t>
      </w:r>
      <w:r w:rsidRPr="005D1165">
        <w:rPr>
          <w:rFonts w:asciiTheme="majorHAnsi" w:eastAsiaTheme="majorHAnsi" w:hAnsiTheme="majorHAnsi"/>
          <w:color w:val="000000"/>
          <w:sz w:val="20"/>
          <w:szCs w:val="20"/>
        </w:rPr>
        <w:t xml:space="preserve">는 사형제도가 없다면 자신이 받을 처벌에 대한 위협을 느끼지 못하기 때문에 더 흉악한 범죄를 발생할 수 있다는 주장이다. </w:t>
      </w:r>
      <w:r w:rsidRPr="005D1165">
        <w:rPr>
          <w:rFonts w:asciiTheme="majorHAnsi" w:eastAsiaTheme="majorHAnsi" w:hAnsiTheme="majorHAnsi" w:hint="eastAsia"/>
          <w:b/>
          <w:bCs/>
          <w:color w:val="000000"/>
          <w:sz w:val="20"/>
          <w:szCs w:val="20"/>
        </w:rPr>
        <w:t>질서유지</w:t>
      </w:r>
      <w:r w:rsidRPr="005D1165">
        <w:rPr>
          <w:rFonts w:asciiTheme="majorHAnsi" w:eastAsiaTheme="majorHAnsi" w:hAnsiTheme="majorHAnsi"/>
          <w:color w:val="000000"/>
          <w:sz w:val="20"/>
          <w:szCs w:val="20"/>
        </w:rPr>
        <w:t xml:space="preserve">는 사형제도가 사회에 해악을 끼치는 범죄자를 처벌하기 때문에 사회의 질서유지와 공공복리, 국민의 안전을 담보할 수 있다는 것이다. 마지막, </w:t>
      </w:r>
      <w:r w:rsidRPr="005D1165">
        <w:rPr>
          <w:rFonts w:asciiTheme="majorHAnsi" w:eastAsiaTheme="majorHAnsi" w:hAnsiTheme="majorHAnsi" w:hint="eastAsia"/>
          <w:b/>
          <w:bCs/>
          <w:color w:val="000000"/>
          <w:sz w:val="20"/>
          <w:szCs w:val="20"/>
        </w:rPr>
        <w:t>법 감정</w:t>
      </w:r>
      <w:r w:rsidRPr="005D1165">
        <w:rPr>
          <w:rFonts w:asciiTheme="majorHAnsi" w:eastAsiaTheme="majorHAnsi" w:hAnsiTheme="majorHAnsi"/>
          <w:color w:val="000000"/>
          <w:sz w:val="20"/>
          <w:szCs w:val="20"/>
        </w:rPr>
        <w:t xml:space="preserve">, 즉 </w:t>
      </w:r>
      <w:r w:rsidRPr="005D1165">
        <w:rPr>
          <w:rFonts w:asciiTheme="majorHAnsi" w:eastAsiaTheme="majorHAnsi" w:hAnsiTheme="majorHAnsi" w:hint="eastAsia"/>
          <w:b/>
          <w:bCs/>
          <w:color w:val="000000"/>
          <w:sz w:val="20"/>
          <w:szCs w:val="20"/>
        </w:rPr>
        <w:t>여론</w:t>
      </w:r>
      <w:r w:rsidRPr="005D1165">
        <w:rPr>
          <w:rFonts w:asciiTheme="majorHAnsi" w:eastAsiaTheme="majorHAnsi" w:hAnsiTheme="majorHAnsi"/>
          <w:color w:val="000000"/>
          <w:sz w:val="20"/>
          <w:szCs w:val="20"/>
        </w:rPr>
        <w:t>이다. 흉악한 범죄가 종종 발생하면 사람들은 흉악범들에게 사형이 선고되어야 한다는 여론을 형성하여 사형의 집행을 정당화한다는 것이 사형 존치론자들의 입장이다</w:t>
      </w:r>
      <w:r>
        <w:rPr>
          <w:rFonts w:asciiTheme="majorHAnsi" w:eastAsiaTheme="majorHAnsi" w:hAnsiTheme="majorHAnsi"/>
          <w:color w:val="000000"/>
          <w:sz w:val="20"/>
          <w:szCs w:val="20"/>
        </w:rPr>
        <w:t>.</w:t>
      </w:r>
      <w:r w:rsidR="002C1C7D">
        <w:rPr>
          <w:rFonts w:asciiTheme="majorHAnsi" w:eastAsiaTheme="majorHAnsi" w:hAnsiTheme="majorHAnsi"/>
          <w:color w:val="000000"/>
          <w:sz w:val="20"/>
          <w:szCs w:val="20"/>
        </w:rPr>
        <w:t xml:space="preserve"> </w:t>
      </w:r>
    </w:p>
    <w:p w14:paraId="35ED5C79" w14:textId="60E11306" w:rsidR="009E67BA" w:rsidRPr="00BC11A1" w:rsidRDefault="00453E5C" w:rsidP="00586FDD">
      <w:pPr>
        <w:pStyle w:val="a3"/>
        <w:jc w:val="both"/>
        <w:rPr>
          <w:rFonts w:asciiTheme="majorHAnsi" w:eastAsiaTheme="majorHAnsi" w:hAnsiTheme="majorHAnsi"/>
          <w:color w:val="000000"/>
          <w:sz w:val="20"/>
          <w:szCs w:val="20"/>
        </w:rPr>
      </w:pPr>
      <w:r>
        <w:rPr>
          <w:rFonts w:asciiTheme="majorHAnsi" w:eastAsiaTheme="majorHAnsi" w:hAnsiTheme="majorHAnsi"/>
          <w:color w:val="000000"/>
          <w:sz w:val="20"/>
          <w:szCs w:val="20"/>
        </w:rPr>
        <w:t xml:space="preserve"> </w:t>
      </w:r>
      <w:r w:rsidR="002C1C7D">
        <w:rPr>
          <w:rFonts w:asciiTheme="majorHAnsi" w:eastAsiaTheme="majorHAnsi" w:hAnsiTheme="majorHAnsi" w:hint="eastAsia"/>
          <w:color w:val="000000"/>
          <w:sz w:val="20"/>
          <w:szCs w:val="20"/>
        </w:rPr>
        <w:t xml:space="preserve">이뿐만 아니라 </w:t>
      </w:r>
      <w:r w:rsidR="00983CE0">
        <w:rPr>
          <w:rFonts w:asciiTheme="majorHAnsi" w:eastAsiaTheme="majorHAnsi" w:hAnsiTheme="majorHAnsi" w:hint="eastAsia"/>
          <w:color w:val="000000"/>
          <w:sz w:val="20"/>
          <w:szCs w:val="20"/>
        </w:rPr>
        <w:t xml:space="preserve">형벌은 </w:t>
      </w:r>
      <w:r w:rsidR="00DA557C">
        <w:rPr>
          <w:rFonts w:asciiTheme="majorHAnsi" w:eastAsiaTheme="majorHAnsi" w:hAnsiTheme="majorHAnsi" w:hint="eastAsia"/>
          <w:color w:val="000000"/>
          <w:sz w:val="20"/>
          <w:szCs w:val="20"/>
        </w:rPr>
        <w:t>국민의</w:t>
      </w:r>
      <w:r w:rsidR="00DA557C">
        <w:rPr>
          <w:rFonts w:asciiTheme="majorHAnsi" w:eastAsiaTheme="majorHAnsi" w:hAnsiTheme="majorHAnsi"/>
          <w:color w:val="000000"/>
          <w:sz w:val="20"/>
          <w:szCs w:val="20"/>
        </w:rPr>
        <w:t xml:space="preserve"> </w:t>
      </w:r>
      <w:r w:rsidR="00DA557C">
        <w:rPr>
          <w:rFonts w:asciiTheme="majorHAnsi" w:eastAsiaTheme="majorHAnsi" w:hAnsiTheme="majorHAnsi" w:hint="eastAsia"/>
          <w:color w:val="000000"/>
          <w:sz w:val="20"/>
          <w:szCs w:val="20"/>
        </w:rPr>
        <w:t>안전과</w:t>
      </w:r>
      <w:r w:rsidR="00DA557C">
        <w:rPr>
          <w:rFonts w:asciiTheme="majorHAnsi" w:eastAsiaTheme="majorHAnsi" w:hAnsiTheme="majorHAnsi"/>
          <w:color w:val="000000"/>
          <w:sz w:val="20"/>
          <w:szCs w:val="20"/>
        </w:rPr>
        <w:t xml:space="preserve"> </w:t>
      </w:r>
      <w:r w:rsidR="00DA557C">
        <w:rPr>
          <w:rFonts w:asciiTheme="majorHAnsi" w:eastAsiaTheme="majorHAnsi" w:hAnsiTheme="majorHAnsi" w:hint="eastAsia"/>
          <w:color w:val="000000"/>
          <w:sz w:val="20"/>
          <w:szCs w:val="20"/>
        </w:rPr>
        <w:t>사회 질서유지를 확립하기 위해 존재한다.</w:t>
      </w:r>
      <w:r w:rsidR="00DA557C">
        <w:rPr>
          <w:rFonts w:asciiTheme="majorHAnsi" w:eastAsiaTheme="majorHAnsi" w:hAnsiTheme="majorHAnsi"/>
          <w:color w:val="000000"/>
          <w:sz w:val="20"/>
          <w:szCs w:val="20"/>
        </w:rPr>
        <w:t xml:space="preserve"> </w:t>
      </w:r>
      <w:r w:rsidR="00FC6E6C">
        <w:rPr>
          <w:rFonts w:asciiTheme="majorHAnsi" w:eastAsiaTheme="majorHAnsi" w:hAnsiTheme="majorHAnsi" w:hint="eastAsia"/>
          <w:color w:val="000000"/>
          <w:sz w:val="20"/>
          <w:szCs w:val="20"/>
        </w:rPr>
        <w:t>이러한 면에서 국민의 의사는 매우 중요하다.</w:t>
      </w:r>
      <w:r w:rsidR="001D7555">
        <w:rPr>
          <w:rFonts w:asciiTheme="majorHAnsi" w:eastAsiaTheme="majorHAnsi" w:hAnsiTheme="majorHAnsi"/>
          <w:color w:val="000000"/>
          <w:sz w:val="20"/>
          <w:szCs w:val="20"/>
        </w:rPr>
        <w:t xml:space="preserve"> </w:t>
      </w:r>
      <w:r w:rsidR="001D7555">
        <w:rPr>
          <w:rFonts w:asciiTheme="majorHAnsi" w:eastAsiaTheme="majorHAnsi" w:hAnsiTheme="majorHAnsi" w:hint="eastAsia"/>
          <w:color w:val="000000"/>
          <w:sz w:val="20"/>
          <w:szCs w:val="20"/>
        </w:rPr>
        <w:t xml:space="preserve">국민의 사형 찬반에 대한 투표를 </w:t>
      </w:r>
      <w:r w:rsidR="001D7555">
        <w:rPr>
          <w:rFonts w:asciiTheme="majorHAnsi" w:eastAsiaTheme="majorHAnsi" w:hAnsiTheme="majorHAnsi"/>
          <w:color w:val="000000"/>
          <w:sz w:val="20"/>
          <w:szCs w:val="20"/>
        </w:rPr>
        <w:t>2015</w:t>
      </w:r>
      <w:r w:rsidR="001D7555">
        <w:rPr>
          <w:rFonts w:asciiTheme="majorHAnsi" w:eastAsiaTheme="majorHAnsi" w:hAnsiTheme="majorHAnsi" w:hint="eastAsia"/>
          <w:color w:val="000000"/>
          <w:sz w:val="20"/>
          <w:szCs w:val="20"/>
        </w:rPr>
        <w:t>년 한국법제연구원에서</w:t>
      </w:r>
      <w:r w:rsidR="001D7555">
        <w:rPr>
          <w:rFonts w:asciiTheme="majorHAnsi" w:eastAsiaTheme="majorHAnsi" w:hAnsiTheme="majorHAnsi"/>
          <w:color w:val="000000"/>
          <w:sz w:val="20"/>
          <w:szCs w:val="20"/>
        </w:rPr>
        <w:t xml:space="preserve"> </w:t>
      </w:r>
      <w:r w:rsidR="001D7555">
        <w:rPr>
          <w:rFonts w:asciiTheme="majorHAnsi" w:eastAsiaTheme="majorHAnsi" w:hAnsiTheme="majorHAnsi" w:hint="eastAsia"/>
          <w:color w:val="000000"/>
          <w:sz w:val="20"/>
          <w:szCs w:val="20"/>
        </w:rPr>
        <w:t>진행한 결과,</w:t>
      </w:r>
      <w:r w:rsidR="001D7555">
        <w:rPr>
          <w:rFonts w:asciiTheme="majorHAnsi" w:eastAsiaTheme="majorHAnsi" w:hAnsiTheme="majorHAnsi"/>
          <w:color w:val="000000"/>
          <w:sz w:val="20"/>
          <w:szCs w:val="20"/>
        </w:rPr>
        <w:t xml:space="preserve"> </w:t>
      </w:r>
      <w:r w:rsidR="00CF318E">
        <w:rPr>
          <w:rFonts w:asciiTheme="majorHAnsi" w:eastAsiaTheme="majorHAnsi" w:hAnsiTheme="majorHAnsi" w:hint="eastAsia"/>
          <w:color w:val="000000"/>
          <w:sz w:val="20"/>
          <w:szCs w:val="20"/>
        </w:rPr>
        <w:t>사형 폐지 여부를 묻는 질문에 대하여 찬성한다는 의견</w:t>
      </w:r>
      <w:r w:rsidR="009F16FD">
        <w:rPr>
          <w:rFonts w:asciiTheme="majorHAnsi" w:eastAsiaTheme="majorHAnsi" w:hAnsiTheme="majorHAnsi" w:hint="eastAsia"/>
          <w:color w:val="000000"/>
          <w:sz w:val="20"/>
          <w:szCs w:val="20"/>
        </w:rPr>
        <w:t xml:space="preserve">이 </w:t>
      </w:r>
      <w:r w:rsidR="000A0C04">
        <w:rPr>
          <w:rFonts w:asciiTheme="majorHAnsi" w:eastAsiaTheme="majorHAnsi" w:hAnsiTheme="majorHAnsi" w:hint="eastAsia"/>
          <w:color w:val="000000"/>
          <w:sz w:val="20"/>
          <w:szCs w:val="20"/>
        </w:rPr>
        <w:t xml:space="preserve">총 </w:t>
      </w:r>
      <w:r w:rsidR="009F16FD">
        <w:rPr>
          <w:rFonts w:asciiTheme="majorHAnsi" w:eastAsiaTheme="majorHAnsi" w:hAnsiTheme="majorHAnsi" w:hint="eastAsia"/>
          <w:color w:val="000000"/>
          <w:sz w:val="20"/>
          <w:szCs w:val="20"/>
        </w:rPr>
        <w:t>4</w:t>
      </w:r>
      <w:r w:rsidR="009F16FD">
        <w:rPr>
          <w:rFonts w:asciiTheme="majorHAnsi" w:eastAsiaTheme="majorHAnsi" w:hAnsiTheme="majorHAnsi"/>
          <w:color w:val="000000"/>
          <w:sz w:val="20"/>
          <w:szCs w:val="20"/>
        </w:rPr>
        <w:t>2.</w:t>
      </w:r>
      <w:r w:rsidR="00B21E73">
        <w:rPr>
          <w:rFonts w:asciiTheme="majorHAnsi" w:eastAsiaTheme="majorHAnsi" w:hAnsiTheme="majorHAnsi"/>
          <w:color w:val="000000"/>
          <w:sz w:val="20"/>
          <w:szCs w:val="20"/>
        </w:rPr>
        <w:t xml:space="preserve">2%, </w:t>
      </w:r>
      <w:r w:rsidR="00B21E73">
        <w:rPr>
          <w:rFonts w:asciiTheme="majorHAnsi" w:eastAsiaTheme="majorHAnsi" w:hAnsiTheme="majorHAnsi" w:hint="eastAsia"/>
          <w:color w:val="000000"/>
          <w:sz w:val="20"/>
          <w:szCs w:val="20"/>
        </w:rPr>
        <w:t>반대한다는 의견은</w:t>
      </w:r>
      <w:r w:rsidR="000A0C04">
        <w:rPr>
          <w:rFonts w:asciiTheme="majorHAnsi" w:eastAsiaTheme="majorHAnsi" w:hAnsiTheme="majorHAnsi" w:hint="eastAsia"/>
          <w:color w:val="000000"/>
          <w:sz w:val="20"/>
          <w:szCs w:val="20"/>
        </w:rPr>
        <w:t xml:space="preserve"> 총 </w:t>
      </w:r>
      <w:r w:rsidR="00B21E73">
        <w:rPr>
          <w:rFonts w:asciiTheme="majorHAnsi" w:eastAsiaTheme="majorHAnsi" w:hAnsiTheme="majorHAnsi" w:hint="eastAsia"/>
          <w:color w:val="000000"/>
          <w:sz w:val="20"/>
          <w:szCs w:val="20"/>
        </w:rPr>
        <w:t>6</w:t>
      </w:r>
      <w:r w:rsidR="00B21E73">
        <w:rPr>
          <w:rFonts w:asciiTheme="majorHAnsi" w:eastAsiaTheme="majorHAnsi" w:hAnsiTheme="majorHAnsi"/>
          <w:color w:val="000000"/>
          <w:sz w:val="20"/>
          <w:szCs w:val="20"/>
        </w:rPr>
        <w:t>5.2%</w:t>
      </w:r>
      <w:r w:rsidR="00B21E73">
        <w:rPr>
          <w:rFonts w:asciiTheme="majorHAnsi" w:eastAsiaTheme="majorHAnsi" w:hAnsiTheme="majorHAnsi" w:hint="eastAsia"/>
          <w:color w:val="000000"/>
          <w:sz w:val="20"/>
          <w:szCs w:val="20"/>
        </w:rPr>
        <w:t xml:space="preserve">로 사형제 폐지론자보다 </w:t>
      </w:r>
      <w:r w:rsidR="0057529A">
        <w:rPr>
          <w:rFonts w:asciiTheme="majorHAnsi" w:eastAsiaTheme="majorHAnsi" w:hAnsiTheme="majorHAnsi" w:hint="eastAsia"/>
          <w:color w:val="000000"/>
          <w:sz w:val="20"/>
          <w:szCs w:val="20"/>
        </w:rPr>
        <w:t xml:space="preserve">존치론자의 의견이 </w:t>
      </w:r>
      <w:r w:rsidR="0057529A">
        <w:rPr>
          <w:rFonts w:asciiTheme="majorHAnsi" w:eastAsiaTheme="majorHAnsi" w:hAnsiTheme="majorHAnsi"/>
          <w:color w:val="000000"/>
          <w:sz w:val="20"/>
          <w:szCs w:val="20"/>
        </w:rPr>
        <w:t xml:space="preserve">31.0% </w:t>
      </w:r>
      <w:r w:rsidR="0057529A">
        <w:rPr>
          <w:rFonts w:asciiTheme="majorHAnsi" w:eastAsiaTheme="majorHAnsi" w:hAnsiTheme="majorHAnsi" w:hint="eastAsia"/>
          <w:color w:val="000000"/>
          <w:sz w:val="20"/>
          <w:szCs w:val="20"/>
        </w:rPr>
        <w:t>더 높게 나왔다.</w:t>
      </w:r>
      <w:r w:rsidR="0057529A">
        <w:rPr>
          <w:rFonts w:asciiTheme="majorHAnsi" w:eastAsiaTheme="majorHAnsi" w:hAnsiTheme="majorHAnsi"/>
          <w:color w:val="000000"/>
          <w:sz w:val="20"/>
          <w:szCs w:val="20"/>
        </w:rPr>
        <w:t xml:space="preserve"> </w:t>
      </w:r>
      <w:r w:rsidR="0057529A" w:rsidRPr="0057529A">
        <w:rPr>
          <w:rFonts w:asciiTheme="majorHAnsi" w:eastAsiaTheme="majorHAnsi" w:hAnsiTheme="majorHAnsi"/>
          <w:color w:val="000000"/>
          <w:sz w:val="20"/>
          <w:szCs w:val="20"/>
          <w:vertAlign w:val="superscript"/>
        </w:rPr>
        <w:t>(</w:t>
      </w:r>
      <w:r w:rsidR="0057529A" w:rsidRPr="0057529A">
        <w:rPr>
          <w:rStyle w:val="ab"/>
          <w:rFonts w:asciiTheme="majorHAnsi" w:eastAsiaTheme="majorHAnsi" w:hAnsiTheme="majorHAnsi"/>
          <w:color w:val="000000"/>
          <w:sz w:val="20"/>
          <w:szCs w:val="20"/>
        </w:rPr>
        <w:footnoteReference w:id="15"/>
      </w:r>
      <w:r w:rsidR="0057529A" w:rsidRPr="0057529A">
        <w:rPr>
          <w:rFonts w:asciiTheme="majorHAnsi" w:eastAsiaTheme="majorHAnsi" w:hAnsiTheme="majorHAnsi"/>
          <w:color w:val="000000"/>
          <w:sz w:val="20"/>
          <w:szCs w:val="20"/>
          <w:vertAlign w:val="superscript"/>
        </w:rPr>
        <w:t>)</w:t>
      </w:r>
    </w:p>
    <w:p w14:paraId="6C7E711A" w14:textId="335BB4CC" w:rsidR="00043B3E" w:rsidRPr="00983CE0" w:rsidRDefault="00043B3E" w:rsidP="005D1165">
      <w:pPr>
        <w:pStyle w:val="a3"/>
        <w:jc w:val="both"/>
        <w:rPr>
          <w:rFonts w:asciiTheme="majorHAnsi" w:eastAsiaTheme="majorHAnsi" w:hAnsiTheme="majorHAnsi"/>
          <w:color w:val="000000"/>
          <w:sz w:val="20"/>
          <w:szCs w:val="20"/>
        </w:rPr>
      </w:pPr>
    </w:p>
    <w:p w14:paraId="505A70BF" w14:textId="495F6A51"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hint="eastAsia"/>
          <w:b/>
          <w:bCs/>
          <w:color w:val="000000"/>
          <w:sz w:val="20"/>
          <w:szCs w:val="20"/>
        </w:rPr>
        <w:t>4. 결론</w:t>
      </w:r>
    </w:p>
    <w:p w14:paraId="38A440FB" w14:textId="3C3B0D12"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 xml:space="preserve"> 사형은 모든 권리의 전제가 되는 생명권을 제한하는 것이기 때문에 신중하게 이루어져야 한다. 만약 </w:t>
      </w:r>
      <w:r w:rsidRPr="005D1165">
        <w:rPr>
          <w:rFonts w:asciiTheme="majorHAnsi" w:eastAsiaTheme="majorHAnsi" w:hAnsiTheme="majorHAnsi" w:hint="eastAsia"/>
          <w:color w:val="000000"/>
          <w:sz w:val="20"/>
          <w:szCs w:val="20"/>
        </w:rPr>
        <w:t>오심 판결이 이루어졌을 때</w:t>
      </w:r>
      <w:r w:rsidR="005D20CE">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생명권은 다시 되돌릴 수 없는 단점이 있기 때문에 항상 오판의 가능성을 염두 해야 하며</w:t>
      </w:r>
      <w:r w:rsidR="007F31F0">
        <w:rPr>
          <w:rFonts w:asciiTheme="majorHAnsi" w:eastAsiaTheme="majorHAnsi" w:hAnsiTheme="majorHAnsi" w:hint="eastAsia"/>
          <w:color w:val="000000"/>
          <w:sz w:val="20"/>
          <w:szCs w:val="20"/>
        </w:rPr>
        <w:t>,</w:t>
      </w:r>
      <w:r w:rsidRPr="005D1165">
        <w:rPr>
          <w:rFonts w:asciiTheme="majorHAnsi" w:eastAsiaTheme="majorHAnsi" w:hAnsiTheme="majorHAnsi"/>
          <w:color w:val="000000"/>
          <w:sz w:val="20"/>
          <w:szCs w:val="20"/>
        </w:rPr>
        <w:t xml:space="preserve"> 사형을 선고하고 집행되기까지의 섬세한 과정이 필요하다. </w:t>
      </w:r>
    </w:p>
    <w:p w14:paraId="105D9EC0" w14:textId="77D6469D"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color w:val="000000"/>
          <w:sz w:val="20"/>
          <w:szCs w:val="20"/>
        </w:rPr>
        <w:t xml:space="preserve"> 또한 살인이나 흉악범죄에 대해서 </w:t>
      </w:r>
      <w:r w:rsidRPr="005D1165">
        <w:rPr>
          <w:rFonts w:asciiTheme="majorHAnsi" w:eastAsiaTheme="majorHAnsi" w:hAnsiTheme="majorHAnsi" w:hint="eastAsia"/>
          <w:color w:val="000000"/>
          <w:sz w:val="20"/>
          <w:szCs w:val="20"/>
        </w:rPr>
        <w:t>사형이 필요한 상황은 분명히 존재한다는 것은 인정하나 사형이 필수 불가결</w:t>
      </w:r>
      <w:r w:rsidR="00BB0062" w:rsidRPr="00BB0062">
        <w:rPr>
          <w:rFonts w:asciiTheme="majorHAnsi" w:eastAsiaTheme="majorHAnsi" w:hAnsiTheme="majorHAnsi" w:hint="eastAsia"/>
          <w:color w:val="000000"/>
          <w:sz w:val="20"/>
          <w:szCs w:val="20"/>
          <w:vertAlign w:val="superscript"/>
        </w:rPr>
        <w:t>(</w:t>
      </w:r>
      <w:r w:rsidR="005D20CE" w:rsidRPr="00BB0062">
        <w:rPr>
          <w:rStyle w:val="ab"/>
          <w:rFonts w:asciiTheme="majorHAnsi" w:eastAsiaTheme="majorHAnsi" w:hAnsiTheme="majorHAnsi"/>
          <w:color w:val="000000"/>
          <w:sz w:val="20"/>
          <w:szCs w:val="20"/>
        </w:rPr>
        <w:footnoteReference w:id="16"/>
      </w:r>
      <w:r w:rsidR="00BB0062" w:rsidRPr="00BB0062">
        <w:rPr>
          <w:rFonts w:asciiTheme="majorHAnsi" w:eastAsiaTheme="majorHAnsi" w:hAnsiTheme="majorHAnsi" w:hint="eastAsia"/>
          <w:color w:val="000000"/>
          <w:sz w:val="20"/>
          <w:szCs w:val="20"/>
          <w:vertAlign w:val="superscript"/>
        </w:rPr>
        <w:t>)</w:t>
      </w:r>
      <w:r w:rsidRPr="005D1165">
        <w:rPr>
          <w:rFonts w:asciiTheme="majorHAnsi" w:eastAsiaTheme="majorHAnsi" w:hAnsiTheme="majorHAnsi" w:hint="eastAsia"/>
          <w:color w:val="000000"/>
          <w:sz w:val="20"/>
          <w:szCs w:val="20"/>
        </w:rPr>
        <w:t>의 법은 아니라고 생각한다. 사형은 범죄자의 생명권을 제한하여 자유와 권리의 본질적인 내용은 침해해서는 안 된다는 헌법 제37조 제2항의 내용에 위배</w:t>
      </w:r>
      <w:r w:rsidR="00166DDD">
        <w:rPr>
          <w:rFonts w:asciiTheme="majorHAnsi" w:eastAsiaTheme="majorHAnsi" w:hAnsiTheme="majorHAnsi" w:hint="eastAsia"/>
          <w:color w:val="000000"/>
          <w:sz w:val="20"/>
          <w:szCs w:val="20"/>
        </w:rPr>
        <w:t>된다.</w:t>
      </w:r>
      <w:r w:rsidR="00166DDD">
        <w:rPr>
          <w:rFonts w:asciiTheme="majorHAnsi" w:eastAsiaTheme="majorHAnsi" w:hAnsiTheme="majorHAnsi"/>
          <w:color w:val="000000"/>
          <w:sz w:val="20"/>
          <w:szCs w:val="20"/>
        </w:rPr>
        <w:t xml:space="preserve"> </w:t>
      </w:r>
      <w:r w:rsidR="00166DDD">
        <w:rPr>
          <w:rFonts w:asciiTheme="majorHAnsi" w:eastAsiaTheme="majorHAnsi" w:hAnsiTheme="majorHAnsi" w:hint="eastAsia"/>
          <w:color w:val="000000"/>
          <w:sz w:val="20"/>
          <w:szCs w:val="20"/>
        </w:rPr>
        <w:t>하지만</w:t>
      </w:r>
      <w:r w:rsidRPr="005D1165">
        <w:rPr>
          <w:rFonts w:asciiTheme="majorHAnsi" w:eastAsiaTheme="majorHAnsi" w:hAnsiTheme="majorHAnsi" w:hint="eastAsia"/>
          <w:color w:val="000000"/>
          <w:sz w:val="20"/>
          <w:szCs w:val="20"/>
        </w:rPr>
        <w:t xml:space="preserve"> 상대적 종신형이나 절대적 종신형은 헌법</w:t>
      </w:r>
      <w:r w:rsidR="00166DDD">
        <w:rPr>
          <w:rFonts w:asciiTheme="majorHAnsi" w:eastAsiaTheme="majorHAnsi" w:hAnsiTheme="majorHAnsi" w:hint="eastAsia"/>
          <w:color w:val="000000"/>
          <w:sz w:val="20"/>
          <w:szCs w:val="20"/>
        </w:rPr>
        <w:t xml:space="preserve"> 제3</w:t>
      </w:r>
      <w:r w:rsidR="00166DDD">
        <w:rPr>
          <w:rFonts w:asciiTheme="majorHAnsi" w:eastAsiaTheme="majorHAnsi" w:hAnsiTheme="majorHAnsi"/>
          <w:color w:val="000000"/>
          <w:sz w:val="20"/>
          <w:szCs w:val="20"/>
        </w:rPr>
        <w:t>7</w:t>
      </w:r>
      <w:r w:rsidR="00166DDD">
        <w:rPr>
          <w:rFonts w:asciiTheme="majorHAnsi" w:eastAsiaTheme="majorHAnsi" w:hAnsiTheme="majorHAnsi" w:hint="eastAsia"/>
          <w:color w:val="000000"/>
          <w:sz w:val="20"/>
          <w:szCs w:val="20"/>
        </w:rPr>
        <w:t>조 제2항</w:t>
      </w:r>
      <w:r w:rsidRPr="005D1165">
        <w:rPr>
          <w:rFonts w:asciiTheme="majorHAnsi" w:eastAsiaTheme="majorHAnsi" w:hAnsiTheme="majorHAnsi" w:hint="eastAsia"/>
          <w:color w:val="000000"/>
          <w:sz w:val="20"/>
          <w:szCs w:val="20"/>
        </w:rPr>
        <w:t>에 위배되지 않으며</w:t>
      </w:r>
      <w:r w:rsidR="00BB0062">
        <w:rPr>
          <w:rFonts w:asciiTheme="majorHAnsi" w:eastAsiaTheme="majorHAnsi" w:hAnsiTheme="majorHAnsi" w:hint="eastAsia"/>
          <w:color w:val="000000"/>
          <w:sz w:val="20"/>
          <w:szCs w:val="20"/>
        </w:rPr>
        <w:t>,</w:t>
      </w:r>
      <w:r w:rsidRPr="005D1165">
        <w:rPr>
          <w:rFonts w:asciiTheme="majorHAnsi" w:eastAsiaTheme="majorHAnsi" w:hAnsiTheme="majorHAnsi" w:hint="eastAsia"/>
          <w:color w:val="000000"/>
          <w:sz w:val="20"/>
          <w:szCs w:val="20"/>
        </w:rPr>
        <w:t xml:space="preserve"> 형벌의 목적 또한 충족시킬 수 있기 때문에 사형을 대신하는 형벌로는 종신형으로 충분하다고 생각한다. </w:t>
      </w:r>
    </w:p>
    <w:p w14:paraId="57A1E59E" w14:textId="1A86A3A2" w:rsidR="00453E5C" w:rsidRPr="0057529A" w:rsidRDefault="005D1165" w:rsidP="005D1165">
      <w:pPr>
        <w:pStyle w:val="a3"/>
        <w:jc w:val="both"/>
        <w:rPr>
          <w:rFonts w:asciiTheme="majorHAnsi" w:eastAsiaTheme="majorHAnsi" w:hAnsiTheme="majorHAnsi"/>
          <w:color w:val="000000"/>
          <w:sz w:val="20"/>
          <w:szCs w:val="20"/>
        </w:rPr>
      </w:pPr>
      <w:r w:rsidRPr="005D1165">
        <w:rPr>
          <w:rFonts w:asciiTheme="majorHAnsi" w:eastAsiaTheme="majorHAnsi" w:hAnsiTheme="majorHAnsi" w:hint="eastAsia"/>
          <w:color w:val="000000"/>
          <w:sz w:val="20"/>
          <w:szCs w:val="20"/>
        </w:rPr>
        <w:t> 따라서 사형제도를 존치하는 것보다 폐지하는 것이 인간으로서 갖는 권리를 보호하고</w:t>
      </w:r>
      <w:r w:rsidR="00166DDD">
        <w:rPr>
          <w:rFonts w:asciiTheme="majorHAnsi" w:eastAsiaTheme="majorHAnsi" w:hAnsiTheme="majorHAnsi" w:hint="eastAsia"/>
          <w:color w:val="000000"/>
          <w:sz w:val="20"/>
          <w:szCs w:val="20"/>
        </w:rPr>
        <w:t>,</w:t>
      </w:r>
      <w:r w:rsidRPr="005D1165">
        <w:rPr>
          <w:rFonts w:asciiTheme="majorHAnsi" w:eastAsiaTheme="majorHAnsi" w:hAnsiTheme="majorHAnsi" w:hint="eastAsia"/>
          <w:color w:val="000000"/>
          <w:sz w:val="20"/>
          <w:szCs w:val="20"/>
        </w:rPr>
        <w:t xml:space="preserve"> 책임질 수 있으며</w:t>
      </w:r>
      <w:r w:rsidR="00166DDD">
        <w:rPr>
          <w:rFonts w:asciiTheme="majorHAnsi" w:eastAsiaTheme="majorHAnsi" w:hAnsiTheme="majorHAnsi" w:hint="eastAsia"/>
          <w:color w:val="000000"/>
          <w:sz w:val="20"/>
          <w:szCs w:val="20"/>
        </w:rPr>
        <w:t>,</w:t>
      </w:r>
      <w:r w:rsidRPr="005D1165">
        <w:rPr>
          <w:rFonts w:asciiTheme="majorHAnsi" w:eastAsiaTheme="majorHAnsi" w:hAnsiTheme="majorHAnsi" w:hint="eastAsia"/>
          <w:color w:val="000000"/>
          <w:sz w:val="20"/>
          <w:szCs w:val="20"/>
        </w:rPr>
        <w:t xml:space="preserve"> 공익을 실현할 수 있다. 또한 이를 대신할 수 있는 방안은 종신형뿐만이 아니라는 것을 자각하여 꾸준한 연구를 통해 다양한 방법을 강구해야 </w:t>
      </w:r>
      <w:r w:rsidR="00166DDD">
        <w:rPr>
          <w:rFonts w:asciiTheme="majorHAnsi" w:eastAsiaTheme="majorHAnsi" w:hAnsiTheme="majorHAnsi" w:hint="eastAsia"/>
          <w:color w:val="000000"/>
          <w:sz w:val="20"/>
          <w:szCs w:val="20"/>
        </w:rPr>
        <w:t>한다.</w:t>
      </w:r>
      <w:r w:rsidRPr="005D1165">
        <w:rPr>
          <w:rFonts w:asciiTheme="majorHAnsi" w:eastAsiaTheme="majorHAnsi" w:hAnsiTheme="majorHAnsi" w:hint="eastAsia"/>
          <w:color w:val="000000"/>
          <w:sz w:val="20"/>
          <w:szCs w:val="20"/>
        </w:rPr>
        <w:t xml:space="preserve"> 현재</w:t>
      </w:r>
      <w:r w:rsidR="003959F8">
        <w:rPr>
          <w:rFonts w:asciiTheme="majorHAnsi" w:eastAsiaTheme="majorHAnsi" w:hAnsiTheme="majorHAnsi" w:hint="eastAsia"/>
          <w:color w:val="000000"/>
          <w:sz w:val="20"/>
          <w:szCs w:val="20"/>
        </w:rPr>
        <w:t>로</w:t>
      </w:r>
      <w:r w:rsidR="000A0C04">
        <w:rPr>
          <w:rFonts w:asciiTheme="majorHAnsi" w:eastAsiaTheme="majorHAnsi" w:hAnsiTheme="majorHAnsi" w:hint="eastAsia"/>
          <w:color w:val="000000"/>
          <w:sz w:val="20"/>
          <w:szCs w:val="20"/>
        </w:rPr>
        <w:t>서</w:t>
      </w:r>
      <w:r w:rsidRPr="005D1165">
        <w:rPr>
          <w:rFonts w:asciiTheme="majorHAnsi" w:eastAsiaTheme="majorHAnsi" w:hAnsiTheme="majorHAnsi" w:hint="eastAsia"/>
          <w:color w:val="000000"/>
          <w:sz w:val="20"/>
          <w:szCs w:val="20"/>
        </w:rPr>
        <w:t xml:space="preserve"> 사형제</w:t>
      </w:r>
      <w:r w:rsidR="003959F8">
        <w:rPr>
          <w:rFonts w:asciiTheme="majorHAnsi" w:eastAsiaTheme="majorHAnsi" w:hAnsiTheme="majorHAnsi" w:hint="eastAsia"/>
          <w:color w:val="000000"/>
          <w:sz w:val="20"/>
          <w:szCs w:val="20"/>
        </w:rPr>
        <w:t>도</w:t>
      </w:r>
      <w:r w:rsidRPr="005D1165">
        <w:rPr>
          <w:rFonts w:asciiTheme="majorHAnsi" w:eastAsiaTheme="majorHAnsi" w:hAnsiTheme="majorHAnsi" w:hint="eastAsia"/>
          <w:color w:val="000000"/>
          <w:sz w:val="20"/>
          <w:szCs w:val="20"/>
        </w:rPr>
        <w:t>가 존치되어 있는 우리나라의 경우</w:t>
      </w:r>
      <w:r w:rsidR="00166DDD">
        <w:rPr>
          <w:rFonts w:asciiTheme="majorHAnsi" w:eastAsiaTheme="majorHAnsi" w:hAnsiTheme="majorHAnsi" w:hint="eastAsia"/>
          <w:color w:val="000000"/>
          <w:sz w:val="20"/>
          <w:szCs w:val="20"/>
        </w:rPr>
        <w:t>,</w:t>
      </w:r>
      <w:r w:rsidRPr="005D1165">
        <w:rPr>
          <w:rFonts w:asciiTheme="majorHAnsi" w:eastAsiaTheme="majorHAnsi" w:hAnsiTheme="majorHAnsi" w:hint="eastAsia"/>
          <w:color w:val="000000"/>
          <w:sz w:val="20"/>
          <w:szCs w:val="20"/>
        </w:rPr>
        <w:t xml:space="preserve"> </w:t>
      </w:r>
      <w:r w:rsidR="003959F8">
        <w:rPr>
          <w:rFonts w:asciiTheme="majorHAnsi" w:eastAsiaTheme="majorHAnsi" w:hAnsiTheme="majorHAnsi" w:hint="eastAsia"/>
          <w:color w:val="000000"/>
          <w:sz w:val="20"/>
          <w:szCs w:val="20"/>
        </w:rPr>
        <w:t xml:space="preserve">최대의 문제인 </w:t>
      </w:r>
      <w:r w:rsidRPr="005D1165">
        <w:rPr>
          <w:rFonts w:asciiTheme="majorHAnsi" w:eastAsiaTheme="majorHAnsi" w:hAnsiTheme="majorHAnsi" w:hint="eastAsia"/>
          <w:color w:val="000000"/>
          <w:sz w:val="20"/>
          <w:szCs w:val="20"/>
        </w:rPr>
        <w:t>오심 판결이 나지 않도록 많은 관심과 노력을 기울</w:t>
      </w:r>
      <w:r w:rsidR="00B87CED">
        <w:rPr>
          <w:rFonts w:asciiTheme="majorHAnsi" w:eastAsiaTheme="majorHAnsi" w:hAnsiTheme="majorHAnsi" w:hint="eastAsia"/>
          <w:color w:val="000000"/>
          <w:sz w:val="20"/>
          <w:szCs w:val="20"/>
        </w:rPr>
        <w:t>여</w:t>
      </w:r>
      <w:r w:rsidRPr="005D1165">
        <w:rPr>
          <w:rFonts w:asciiTheme="majorHAnsi" w:eastAsiaTheme="majorHAnsi" w:hAnsiTheme="majorHAnsi" w:hint="eastAsia"/>
          <w:color w:val="000000"/>
          <w:sz w:val="20"/>
          <w:szCs w:val="20"/>
        </w:rPr>
        <w:t>야 한다.</w:t>
      </w:r>
    </w:p>
    <w:p w14:paraId="79E4AA02" w14:textId="77777777" w:rsidR="005D1165" w:rsidRPr="005D1165" w:rsidRDefault="005D1165" w:rsidP="005D1165">
      <w:pPr>
        <w:pStyle w:val="a3"/>
        <w:jc w:val="both"/>
        <w:rPr>
          <w:rFonts w:asciiTheme="majorHAnsi" w:eastAsiaTheme="majorHAnsi" w:hAnsiTheme="majorHAnsi"/>
          <w:sz w:val="20"/>
          <w:szCs w:val="20"/>
        </w:rPr>
      </w:pPr>
      <w:r w:rsidRPr="005D1165">
        <w:rPr>
          <w:rFonts w:asciiTheme="majorHAnsi" w:eastAsiaTheme="majorHAnsi" w:hAnsiTheme="majorHAnsi" w:hint="eastAsia"/>
          <w:b/>
          <w:bCs/>
          <w:color w:val="000000"/>
          <w:sz w:val="20"/>
          <w:szCs w:val="20"/>
        </w:rPr>
        <w:lastRenderedPageBreak/>
        <w:t>6. 참고문헌</w:t>
      </w:r>
    </w:p>
    <w:p w14:paraId="545AFD18"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 xml:space="preserve">1) 책: 김성기, </w:t>
      </w:r>
      <w:r w:rsidRPr="005D1165">
        <w:rPr>
          <w:rFonts w:ascii="MS Mincho" w:eastAsia="MS Mincho" w:hAnsi="MS Mincho" w:cs="MS Mincho" w:hint="eastAsia"/>
          <w:color w:val="000000"/>
          <w:sz w:val="20"/>
          <w:szCs w:val="20"/>
        </w:rPr>
        <w:t>｢</w:t>
      </w:r>
      <w:r w:rsidRPr="005D1165">
        <w:rPr>
          <w:rFonts w:asciiTheme="majorHAnsi" w:eastAsiaTheme="majorHAnsi" w:hAnsiTheme="majorHAnsi"/>
          <w:color w:val="000000"/>
          <w:sz w:val="20"/>
          <w:szCs w:val="20"/>
        </w:rPr>
        <w:t>사형제도를 폐지하라</w:t>
      </w:r>
      <w:r w:rsidRPr="005D1165">
        <w:rPr>
          <w:rFonts w:ascii="MS Mincho" w:eastAsia="MS Mincho" w:hAnsi="MS Mincho" w:cs="MS Mincho" w:hint="eastAsia"/>
          <w:color w:val="000000"/>
          <w:sz w:val="20"/>
          <w:szCs w:val="20"/>
        </w:rPr>
        <w:t>｣</w:t>
      </w:r>
      <w:r w:rsidRPr="005D1165">
        <w:rPr>
          <w:rFonts w:asciiTheme="majorHAnsi" w:eastAsiaTheme="majorHAnsi" w:hAnsiTheme="majorHAnsi"/>
          <w:color w:val="000000"/>
          <w:sz w:val="20"/>
          <w:szCs w:val="20"/>
        </w:rPr>
        <w:t>, 쿰란출판사, 2022-10-17</w:t>
      </w:r>
    </w:p>
    <w:p w14:paraId="41AC70FD"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2) 논문: 허완중, 전남대학교 법학연구소,「사형제도의 위헌성」, 2018-02, 111-113쪽</w:t>
      </w:r>
    </w:p>
    <w:p w14:paraId="0F7769A3" w14:textId="6A79FDEC"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3) 논문: 박기석, 「법정형의 문제점</w:t>
      </w:r>
      <w:r w:rsidR="00B53FD6">
        <w:rPr>
          <w:rFonts w:asciiTheme="majorHAnsi" w:eastAsiaTheme="majorHAnsi" w:hAnsiTheme="majorHAnsi" w:hint="eastAsia"/>
          <w:color w:val="000000"/>
          <w:sz w:val="20"/>
          <w:szCs w:val="20"/>
        </w:rPr>
        <w:t xml:space="preserve">과 </w:t>
      </w:r>
      <w:r w:rsidRPr="005D1165">
        <w:rPr>
          <w:rFonts w:asciiTheme="majorHAnsi" w:eastAsiaTheme="majorHAnsi" w:hAnsiTheme="majorHAnsi"/>
          <w:color w:val="000000"/>
          <w:sz w:val="20"/>
          <w:szCs w:val="20"/>
        </w:rPr>
        <w:t>정비방안」, 형사정책연구 제18권 제3호, 2007, 379쪽</w:t>
      </w:r>
    </w:p>
    <w:p w14:paraId="731C4FE1"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4) 논문: 박찬걸, 「사형폐지론의 입장에서 바라본 사형제도」, 2010-05, 351~353쪽</w:t>
      </w:r>
    </w:p>
    <w:p w14:paraId="20315763" w14:textId="77777777" w:rsidR="005D1165" w:rsidRDefault="005D1165" w:rsidP="005D1165">
      <w:pPr>
        <w:pStyle w:val="a3"/>
        <w:rPr>
          <w:rFonts w:asciiTheme="majorHAnsi" w:eastAsiaTheme="majorHAnsi" w:hAnsiTheme="majorHAnsi"/>
          <w:color w:val="000000"/>
          <w:sz w:val="20"/>
          <w:szCs w:val="20"/>
        </w:rPr>
      </w:pPr>
      <w:r w:rsidRPr="005D1165">
        <w:rPr>
          <w:rFonts w:asciiTheme="majorHAnsi" w:eastAsiaTheme="majorHAnsi" w:hAnsiTheme="majorHAnsi"/>
          <w:color w:val="000000"/>
          <w:sz w:val="20"/>
          <w:szCs w:val="20"/>
        </w:rPr>
        <w:t xml:space="preserve">5) 논문: 반찬걸, </w:t>
      </w:r>
      <w:r w:rsidRPr="005D1165">
        <w:rPr>
          <w:rFonts w:asciiTheme="majorHAnsi" w:eastAsiaTheme="majorHAnsi" w:hAnsiTheme="majorHAnsi" w:hint="eastAsia"/>
          <w:color w:val="000000"/>
          <w:sz w:val="20"/>
          <w:szCs w:val="20"/>
        </w:rPr>
        <w:t>「사형제도의 합리적 대안에 관한연구」</w:t>
      </w:r>
      <w:r w:rsidRPr="005D1165">
        <w:rPr>
          <w:rFonts w:asciiTheme="majorHAnsi" w:eastAsiaTheme="majorHAnsi" w:hAnsiTheme="majorHAnsi"/>
          <w:color w:val="000000"/>
          <w:sz w:val="20"/>
          <w:szCs w:val="20"/>
        </w:rPr>
        <w:t>, 2012-05-27, 12-23쪽</w:t>
      </w:r>
    </w:p>
    <w:p w14:paraId="1FF23321"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6) 국내 단행본: 현대호, 한국법제연구원 선임연구위원,국가기록원, 「사형제도」, 2017.</w:t>
      </w:r>
    </w:p>
    <w:p w14:paraId="29A03B60"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7) 국내 단행본: 김민우, “사형제도의 존폐를 둘러싼 법적 쟁점”, 2022.</w:t>
      </w:r>
    </w:p>
    <w:p w14:paraId="0312A92C"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8) 언론보도: 국가인권위원회, 인권정책과, “사형제도 폐지 및 대체 형벌 실태조사”, 2018, </w:t>
      </w:r>
    </w:p>
    <w:p w14:paraId="7DF0A18C"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52-160쪽.</w:t>
      </w:r>
    </w:p>
    <w:p w14:paraId="13726A48" w14:textId="27560350" w:rsidR="005D1165" w:rsidRPr="005D1165" w:rsidRDefault="00BC11A1" w:rsidP="005D1165">
      <w:pPr>
        <w:pStyle w:val="a3"/>
        <w:rPr>
          <w:rFonts w:asciiTheme="majorHAnsi" w:eastAsiaTheme="majorHAnsi" w:hAnsiTheme="majorHAnsi"/>
          <w:sz w:val="20"/>
          <w:szCs w:val="20"/>
        </w:rPr>
      </w:pPr>
      <w:r>
        <w:rPr>
          <w:rFonts w:asciiTheme="majorHAnsi" w:eastAsiaTheme="majorHAnsi" w:hAnsiTheme="majorHAnsi"/>
          <w:color w:val="000000"/>
          <w:sz w:val="20"/>
          <w:szCs w:val="20"/>
        </w:rPr>
        <w:t>9</w:t>
      </w:r>
      <w:r w:rsidR="005D1165" w:rsidRPr="005D1165">
        <w:rPr>
          <w:rFonts w:asciiTheme="majorHAnsi" w:eastAsiaTheme="majorHAnsi" w:hAnsiTheme="majorHAnsi" w:hint="eastAsia"/>
          <w:color w:val="000000"/>
          <w:sz w:val="20"/>
          <w:szCs w:val="20"/>
        </w:rPr>
        <w:t xml:space="preserve">) 국내/외 기사: 홍준석, 「미국서 4년전 사형된 남성 무죄 근거 나와...사형제 부활 경종」, 연합뉴스,  2021-05-11, </w:t>
      </w:r>
      <w:r w:rsidR="005D1165" w:rsidRPr="005D1165">
        <w:rPr>
          <w:rFonts w:asciiTheme="majorHAnsi" w:eastAsiaTheme="majorHAnsi" w:hAnsiTheme="majorHAnsi" w:hint="eastAsia"/>
          <w:color w:val="0000FF"/>
          <w:sz w:val="20"/>
          <w:szCs w:val="20"/>
          <w:u w:val="single"/>
        </w:rPr>
        <w:t>https://www.yna.co.kr/view/AKR20210511172400009.</w:t>
      </w:r>
    </w:p>
    <w:p w14:paraId="2763FE49" w14:textId="29C9E8E2"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 xml:space="preserve">10) 국내/외 기사: 신민정, 「세번째 헌재 심판대 오른 사형제…」, 한겨례, 2023-04-08, </w:t>
      </w:r>
      <w:r w:rsidRPr="005D1165">
        <w:rPr>
          <w:rFonts w:asciiTheme="majorHAnsi" w:eastAsiaTheme="majorHAnsi" w:hAnsiTheme="majorHAnsi" w:hint="eastAsia"/>
          <w:color w:val="0000FF"/>
          <w:sz w:val="20"/>
          <w:szCs w:val="20"/>
          <w:u w:val="single"/>
        </w:rPr>
        <w:t>https://www.hani.co.kr/arti/society/society_general/1087043.html.</w:t>
      </w:r>
    </w:p>
    <w:p w14:paraId="421EFDDA" w14:textId="77777777" w:rsidR="005D1165" w:rsidRPr="005D1165" w:rsidRDefault="005D1165" w:rsidP="005D1165">
      <w:pPr>
        <w:pStyle w:val="a3"/>
        <w:rPr>
          <w:rFonts w:asciiTheme="majorHAnsi" w:eastAsiaTheme="majorHAnsi" w:hAnsiTheme="majorHAnsi"/>
          <w:sz w:val="20"/>
          <w:szCs w:val="20"/>
        </w:rPr>
      </w:pPr>
      <w:r w:rsidRPr="005D1165">
        <w:rPr>
          <w:rFonts w:asciiTheme="majorHAnsi" w:eastAsiaTheme="majorHAnsi" w:hAnsiTheme="majorHAnsi"/>
          <w:color w:val="000000"/>
          <w:sz w:val="20"/>
          <w:szCs w:val="20"/>
        </w:rPr>
        <w:t>11) 국내/외 기사: 김신영, 「</w:t>
      </w:r>
      <w:r w:rsidRPr="005D1165">
        <w:rPr>
          <w:rFonts w:asciiTheme="majorHAnsi" w:eastAsiaTheme="majorHAnsi" w:hAnsiTheme="majorHAnsi" w:hint="eastAsia"/>
          <w:color w:val="333333"/>
          <w:spacing w:val="-30"/>
          <w:sz w:val="20"/>
          <w:szCs w:val="20"/>
        </w:rPr>
        <w:t>사형제 폐지 촉구 확산…</w:t>
      </w:r>
      <w:r w:rsidRPr="005D1165">
        <w:rPr>
          <w:rFonts w:asciiTheme="majorHAnsi" w:eastAsiaTheme="majorHAnsi" w:hAnsiTheme="majorHAnsi"/>
          <w:color w:val="000000"/>
          <w:sz w:val="20"/>
          <w:szCs w:val="20"/>
        </w:rPr>
        <w:t xml:space="preserve">」, 뉴스핌, 2023-03-13, </w:t>
      </w:r>
      <w:r w:rsidRPr="005D1165">
        <w:rPr>
          <w:rFonts w:asciiTheme="majorHAnsi" w:eastAsiaTheme="majorHAnsi" w:hAnsiTheme="majorHAnsi" w:hint="eastAsia"/>
          <w:color w:val="0000FF"/>
          <w:sz w:val="20"/>
          <w:szCs w:val="20"/>
          <w:u w:val="single"/>
        </w:rPr>
        <w:t>https://www.newspim.com/news/view/20230313000684.</w:t>
      </w:r>
    </w:p>
    <w:p w14:paraId="39FD6B0A" w14:textId="77777777" w:rsidR="009A7983" w:rsidRPr="005D1165" w:rsidRDefault="009A7983"/>
    <w:sectPr w:rsidR="009A7983" w:rsidRPr="005D1165" w:rsidSect="004E3760">
      <w:footerReference w:type="default" r:id="rId9"/>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07BEB" w14:textId="77777777" w:rsidR="00C44AA6" w:rsidRDefault="00C44AA6" w:rsidP="007000D6">
      <w:pPr>
        <w:spacing w:after="0" w:line="240" w:lineRule="auto"/>
      </w:pPr>
      <w:r>
        <w:separator/>
      </w:r>
    </w:p>
  </w:endnote>
  <w:endnote w:type="continuationSeparator" w:id="0">
    <w:p w14:paraId="061D2DD6" w14:textId="77777777" w:rsidR="00C44AA6" w:rsidRDefault="00C44AA6" w:rsidP="00700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C1608" w14:textId="408F07C7" w:rsidR="004E3760" w:rsidRPr="004E3760" w:rsidRDefault="004E3760">
    <w:pPr>
      <w:pStyle w:val="a9"/>
      <w:jc w:val="center"/>
      <w:rPr>
        <w:b/>
        <w:bCs/>
      </w:rPr>
    </w:pPr>
    <w:r w:rsidRPr="004E3760">
      <w:rPr>
        <w:b/>
        <w:bCs/>
      </w:rPr>
      <w:t>-</w:t>
    </w:r>
    <w:sdt>
      <w:sdtPr>
        <w:rPr>
          <w:b/>
          <w:bCs/>
        </w:rPr>
        <w:id w:val="14437013"/>
        <w:docPartObj>
          <w:docPartGallery w:val="Page Numbers (Bottom of Page)"/>
          <w:docPartUnique/>
        </w:docPartObj>
      </w:sdtPr>
      <w:sdtContent>
        <w:r w:rsidRPr="004E3760">
          <w:rPr>
            <w:b/>
            <w:bCs/>
          </w:rPr>
          <w:fldChar w:fldCharType="begin"/>
        </w:r>
        <w:r w:rsidRPr="004E3760">
          <w:rPr>
            <w:b/>
            <w:bCs/>
          </w:rPr>
          <w:instrText>PAGE   \* MERGEFORMAT</w:instrText>
        </w:r>
        <w:r w:rsidRPr="004E3760">
          <w:rPr>
            <w:b/>
            <w:bCs/>
          </w:rPr>
          <w:fldChar w:fldCharType="separate"/>
        </w:r>
        <w:r w:rsidRPr="004E3760">
          <w:rPr>
            <w:b/>
            <w:bCs/>
            <w:lang w:val="ko-KR"/>
          </w:rPr>
          <w:t>2</w:t>
        </w:r>
        <w:r w:rsidRPr="004E3760">
          <w:rPr>
            <w:b/>
            <w:bCs/>
          </w:rPr>
          <w:fldChar w:fldCharType="end"/>
        </w:r>
        <w:r w:rsidRPr="004E3760">
          <w:rPr>
            <w:b/>
            <w:bCs/>
          </w:rPr>
          <w:t>-</w:t>
        </w:r>
      </w:sdtContent>
    </w:sdt>
  </w:p>
  <w:p w14:paraId="7914682D" w14:textId="77777777" w:rsidR="004E3760" w:rsidRDefault="004E376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CA383" w14:textId="77777777" w:rsidR="00C44AA6" w:rsidRDefault="00C44AA6" w:rsidP="007000D6">
      <w:pPr>
        <w:spacing w:after="0" w:line="240" w:lineRule="auto"/>
      </w:pPr>
      <w:r>
        <w:separator/>
      </w:r>
    </w:p>
  </w:footnote>
  <w:footnote w:type="continuationSeparator" w:id="0">
    <w:p w14:paraId="3E3BE800" w14:textId="77777777" w:rsidR="00C44AA6" w:rsidRDefault="00C44AA6" w:rsidP="007000D6">
      <w:pPr>
        <w:spacing w:after="0" w:line="240" w:lineRule="auto"/>
      </w:pPr>
      <w:r>
        <w:continuationSeparator/>
      </w:r>
    </w:p>
  </w:footnote>
  <w:footnote w:id="1">
    <w:p w14:paraId="75B7E655" w14:textId="16161C43" w:rsidR="00A474DB" w:rsidRDefault="00A474DB" w:rsidP="00A474DB">
      <w:pPr>
        <w:pStyle w:val="aa"/>
      </w:pPr>
      <w:r w:rsidRPr="00A474DB">
        <w:rPr>
          <w:rFonts w:hint="eastAsia"/>
          <w:szCs w:val="20"/>
          <w:vertAlign w:val="superscript"/>
        </w:rPr>
        <w:t>(1)</w:t>
      </w:r>
      <w:r>
        <w:rPr>
          <w:rFonts w:hint="eastAsia"/>
          <w:sz w:val="16"/>
          <w:szCs w:val="16"/>
        </w:rPr>
        <w:t xml:space="preserve"> </w:t>
      </w:r>
      <w:r w:rsidRPr="003B0FDF">
        <w:rPr>
          <w:rFonts w:hint="eastAsia"/>
          <w:sz w:val="16"/>
          <w:szCs w:val="16"/>
        </w:rPr>
        <w:t>세계 최초의 법은 함무라비 법전으로,</w:t>
      </w:r>
      <w:r w:rsidRPr="003B0FDF">
        <w:rPr>
          <w:sz w:val="16"/>
          <w:szCs w:val="16"/>
        </w:rPr>
        <w:t xml:space="preserve"> “</w:t>
      </w:r>
      <w:r w:rsidRPr="003B0FDF">
        <w:rPr>
          <w:rFonts w:hint="eastAsia"/>
          <w:sz w:val="16"/>
          <w:szCs w:val="16"/>
        </w:rPr>
        <w:t>탈리오 법칙</w:t>
      </w:r>
      <w:r w:rsidRPr="003B0FDF">
        <w:rPr>
          <w:sz w:val="16"/>
          <w:szCs w:val="16"/>
        </w:rPr>
        <w:t>”</w:t>
      </w:r>
      <w:proofErr w:type="spellStart"/>
      <w:r w:rsidRPr="003B0FDF">
        <w:rPr>
          <w:rFonts w:hint="eastAsia"/>
          <w:sz w:val="16"/>
          <w:szCs w:val="16"/>
        </w:rPr>
        <w:t>으로</w:t>
      </w:r>
      <w:proofErr w:type="spellEnd"/>
      <w:r w:rsidRPr="003B0FDF">
        <w:rPr>
          <w:rFonts w:hint="eastAsia"/>
          <w:sz w:val="16"/>
          <w:szCs w:val="16"/>
        </w:rPr>
        <w:t xml:space="preserve"> 유명하다.</w:t>
      </w:r>
      <w:r w:rsidRPr="003B0FDF">
        <w:rPr>
          <w:sz w:val="16"/>
          <w:szCs w:val="16"/>
        </w:rPr>
        <w:t xml:space="preserve"> </w:t>
      </w:r>
      <w:r w:rsidRPr="003B0FDF">
        <w:rPr>
          <w:rFonts w:hint="eastAsia"/>
          <w:sz w:val="16"/>
          <w:szCs w:val="16"/>
        </w:rPr>
        <w:t xml:space="preserve">이때 탈리오 법칙은 </w:t>
      </w:r>
      <w:r w:rsidRPr="003B0FDF">
        <w:rPr>
          <w:sz w:val="16"/>
          <w:szCs w:val="16"/>
        </w:rPr>
        <w:t>‘</w:t>
      </w:r>
      <w:r w:rsidRPr="003B0FDF">
        <w:rPr>
          <w:rFonts w:hint="eastAsia"/>
          <w:sz w:val="16"/>
          <w:szCs w:val="16"/>
        </w:rPr>
        <w:t>눈에는 눈</w:t>
      </w:r>
      <w:r w:rsidRPr="003B0FDF">
        <w:rPr>
          <w:sz w:val="16"/>
          <w:szCs w:val="16"/>
        </w:rPr>
        <w:t xml:space="preserve">, </w:t>
      </w:r>
      <w:proofErr w:type="gramStart"/>
      <w:r w:rsidRPr="003B0FDF">
        <w:rPr>
          <w:rFonts w:hint="eastAsia"/>
          <w:sz w:val="16"/>
          <w:szCs w:val="16"/>
        </w:rPr>
        <w:t>이에는 이</w:t>
      </w:r>
      <w:r w:rsidRPr="003B0FDF">
        <w:rPr>
          <w:sz w:val="16"/>
          <w:szCs w:val="16"/>
        </w:rPr>
        <w:t>’</w:t>
      </w:r>
      <w:r w:rsidRPr="003B0FDF">
        <w:rPr>
          <w:rFonts w:hint="eastAsia"/>
          <w:sz w:val="16"/>
          <w:szCs w:val="16"/>
        </w:rPr>
        <w:t>라는</w:t>
      </w:r>
      <w:proofErr w:type="gramEnd"/>
      <w:r w:rsidRPr="003B0FDF">
        <w:rPr>
          <w:rFonts w:hint="eastAsia"/>
          <w:sz w:val="16"/>
          <w:szCs w:val="16"/>
        </w:rPr>
        <w:t xml:space="preserve"> 처벌 방식이다.</w:t>
      </w:r>
      <w:r>
        <w:rPr>
          <w:sz w:val="16"/>
          <w:szCs w:val="16"/>
        </w:rPr>
        <w:t xml:space="preserve"> </w:t>
      </w:r>
      <w:r w:rsidRPr="00A474DB">
        <w:rPr>
          <w:sz w:val="16"/>
          <w:szCs w:val="16"/>
        </w:rPr>
        <w:t>https://theme.archives.go.kr/next/rule/sub4_02.do</w:t>
      </w:r>
    </w:p>
  </w:footnote>
  <w:footnote w:id="2">
    <w:p w14:paraId="4225CD90" w14:textId="235A1DE7" w:rsidR="00740465" w:rsidRPr="00E54BF6" w:rsidRDefault="00740465">
      <w:pPr>
        <w:pStyle w:val="aa"/>
        <w:rPr>
          <w:sz w:val="16"/>
          <w:szCs w:val="16"/>
        </w:rPr>
      </w:pPr>
      <w:r w:rsidRPr="00740465">
        <w:rPr>
          <w:vertAlign w:val="superscript"/>
        </w:rPr>
        <w:t>(</w:t>
      </w:r>
      <w:r w:rsidR="00A474DB" w:rsidRPr="00740465">
        <w:rPr>
          <w:rStyle w:val="ab"/>
        </w:rPr>
        <w:footnoteRef/>
      </w:r>
      <w:r w:rsidRPr="00740465">
        <w:rPr>
          <w:vertAlign w:val="superscript"/>
        </w:rPr>
        <w:t>)</w:t>
      </w:r>
      <w:r>
        <w:t xml:space="preserve"> </w:t>
      </w:r>
      <w:r>
        <w:rPr>
          <w:sz w:val="16"/>
          <w:szCs w:val="16"/>
        </w:rPr>
        <w:t>1996</w:t>
      </w:r>
      <w:r>
        <w:rPr>
          <w:rFonts w:hint="eastAsia"/>
          <w:sz w:val="16"/>
          <w:szCs w:val="16"/>
        </w:rPr>
        <w:t>년 살인죄의 법정형인 형법 제</w:t>
      </w:r>
      <w:r>
        <w:rPr>
          <w:sz w:val="16"/>
          <w:szCs w:val="16"/>
        </w:rPr>
        <w:t>250</w:t>
      </w:r>
      <w:r>
        <w:rPr>
          <w:rFonts w:hint="eastAsia"/>
          <w:sz w:val="16"/>
          <w:szCs w:val="16"/>
        </w:rPr>
        <w:t>조</w:t>
      </w:r>
      <w:r w:rsidR="00E54BF6">
        <w:rPr>
          <w:rFonts w:hint="eastAsia"/>
          <w:sz w:val="16"/>
          <w:szCs w:val="16"/>
        </w:rPr>
        <w:t xml:space="preserve"> 제2항</w:t>
      </w:r>
      <w:r>
        <w:rPr>
          <w:rFonts w:hint="eastAsia"/>
          <w:sz w:val="16"/>
          <w:szCs w:val="16"/>
        </w:rPr>
        <w:t>에 대한 헌법소환 심판은 7</w:t>
      </w:r>
      <w:r>
        <w:rPr>
          <w:sz w:val="16"/>
          <w:szCs w:val="16"/>
        </w:rPr>
        <w:t xml:space="preserve">:2 </w:t>
      </w:r>
      <w:r>
        <w:rPr>
          <w:rFonts w:hint="eastAsia"/>
          <w:sz w:val="16"/>
          <w:szCs w:val="16"/>
        </w:rPr>
        <w:t>의견으로 합헌 결정이 이루어졌고,</w:t>
      </w:r>
      <w:r>
        <w:rPr>
          <w:sz w:val="16"/>
          <w:szCs w:val="16"/>
        </w:rPr>
        <w:t xml:space="preserve"> </w:t>
      </w:r>
      <w:r w:rsidR="00E54BF6">
        <w:rPr>
          <w:sz w:val="16"/>
          <w:szCs w:val="16"/>
        </w:rPr>
        <w:t>2010</w:t>
      </w:r>
      <w:r w:rsidR="00E54BF6">
        <w:rPr>
          <w:rFonts w:hint="eastAsia"/>
          <w:sz w:val="16"/>
          <w:szCs w:val="16"/>
        </w:rPr>
        <w:t xml:space="preserve">년 </w:t>
      </w:r>
      <w:r>
        <w:rPr>
          <w:rFonts w:hint="eastAsia"/>
          <w:sz w:val="16"/>
          <w:szCs w:val="16"/>
        </w:rPr>
        <w:t>형법 제</w:t>
      </w:r>
      <w:r>
        <w:rPr>
          <w:sz w:val="16"/>
          <w:szCs w:val="16"/>
        </w:rPr>
        <w:t>41</w:t>
      </w:r>
      <w:r>
        <w:rPr>
          <w:rFonts w:hint="eastAsia"/>
          <w:sz w:val="16"/>
          <w:szCs w:val="16"/>
        </w:rPr>
        <w:t>조</w:t>
      </w:r>
      <w:r w:rsidR="00E54BF6">
        <w:rPr>
          <w:rFonts w:hint="eastAsia"/>
          <w:sz w:val="16"/>
          <w:szCs w:val="16"/>
        </w:rPr>
        <w:t xml:space="preserve"> 제</w:t>
      </w:r>
      <w:r w:rsidR="00E54BF6">
        <w:rPr>
          <w:sz w:val="16"/>
          <w:szCs w:val="16"/>
        </w:rPr>
        <w:t>1</w:t>
      </w:r>
      <w:r w:rsidR="00E54BF6">
        <w:rPr>
          <w:rFonts w:hint="eastAsia"/>
          <w:sz w:val="16"/>
          <w:szCs w:val="16"/>
        </w:rPr>
        <w:t>항</w:t>
      </w:r>
      <w:r>
        <w:rPr>
          <w:rFonts w:hint="eastAsia"/>
          <w:sz w:val="16"/>
          <w:szCs w:val="16"/>
        </w:rPr>
        <w:t xml:space="preserve">에 관한 헌법소환 심판 또한 </w:t>
      </w:r>
      <w:r>
        <w:rPr>
          <w:sz w:val="16"/>
          <w:szCs w:val="16"/>
        </w:rPr>
        <w:t xml:space="preserve">5:4 </w:t>
      </w:r>
      <w:r>
        <w:rPr>
          <w:rFonts w:hint="eastAsia"/>
          <w:sz w:val="16"/>
          <w:szCs w:val="16"/>
        </w:rPr>
        <w:t>의견으로 위헌하지 않다고 판결이 이루어졌다.</w:t>
      </w:r>
      <w:r>
        <w:rPr>
          <w:sz w:val="16"/>
          <w:szCs w:val="16"/>
        </w:rPr>
        <w:t xml:space="preserve"> </w:t>
      </w:r>
      <w:r w:rsidRPr="00740465">
        <w:rPr>
          <w:sz w:val="16"/>
          <w:szCs w:val="16"/>
        </w:rPr>
        <w:t>https://www.hani.co.kr/arti/society/society_general/1087043.html4</w:t>
      </w:r>
    </w:p>
  </w:footnote>
  <w:footnote w:id="3">
    <w:p w14:paraId="16AAAB84" w14:textId="30A8D51A" w:rsidR="00E54BF6" w:rsidRPr="00E54BF6" w:rsidRDefault="00E54BF6">
      <w:pPr>
        <w:pStyle w:val="aa"/>
        <w:rPr>
          <w:sz w:val="16"/>
          <w:szCs w:val="16"/>
        </w:rPr>
      </w:pPr>
      <w:r w:rsidRPr="00E54BF6">
        <w:rPr>
          <w:vertAlign w:val="superscript"/>
        </w:rPr>
        <w:t>(</w:t>
      </w:r>
      <w:r w:rsidRPr="00E54BF6">
        <w:rPr>
          <w:rStyle w:val="ab"/>
        </w:rPr>
        <w:footnoteRef/>
      </w:r>
      <w:r w:rsidRPr="00E54BF6">
        <w:rPr>
          <w:vertAlign w:val="superscript"/>
        </w:rPr>
        <w:t>)</w:t>
      </w:r>
      <w:r>
        <w:t xml:space="preserve"> </w:t>
      </w:r>
      <w:r>
        <w:rPr>
          <w:sz w:val="16"/>
          <w:szCs w:val="16"/>
        </w:rPr>
        <w:t>1996</w:t>
      </w:r>
      <w:r>
        <w:rPr>
          <w:rFonts w:hint="eastAsia"/>
          <w:sz w:val="16"/>
          <w:szCs w:val="16"/>
        </w:rPr>
        <w:t>년,</w:t>
      </w:r>
      <w:r>
        <w:rPr>
          <w:sz w:val="16"/>
          <w:szCs w:val="16"/>
        </w:rPr>
        <w:t xml:space="preserve"> 2010</w:t>
      </w:r>
      <w:r>
        <w:rPr>
          <w:rFonts w:hint="eastAsia"/>
          <w:sz w:val="16"/>
          <w:szCs w:val="16"/>
        </w:rPr>
        <w:t xml:space="preserve">년의 헌법소환 심판에 이어 </w:t>
      </w:r>
      <w:r>
        <w:rPr>
          <w:sz w:val="16"/>
          <w:szCs w:val="16"/>
        </w:rPr>
        <w:t>2022</w:t>
      </w:r>
      <w:r>
        <w:rPr>
          <w:rFonts w:hint="eastAsia"/>
          <w:sz w:val="16"/>
          <w:szCs w:val="16"/>
        </w:rPr>
        <w:t xml:space="preserve">년 </w:t>
      </w:r>
      <w:r>
        <w:rPr>
          <w:sz w:val="16"/>
          <w:szCs w:val="16"/>
        </w:rPr>
        <w:t>7</w:t>
      </w:r>
      <w:r>
        <w:rPr>
          <w:rFonts w:hint="eastAsia"/>
          <w:sz w:val="16"/>
          <w:szCs w:val="16"/>
        </w:rPr>
        <w:t>월에 다시 형법 제</w:t>
      </w:r>
      <w:r>
        <w:rPr>
          <w:sz w:val="16"/>
          <w:szCs w:val="16"/>
        </w:rPr>
        <w:t>41</w:t>
      </w:r>
      <w:r>
        <w:rPr>
          <w:rFonts w:hint="eastAsia"/>
          <w:sz w:val="16"/>
          <w:szCs w:val="16"/>
        </w:rPr>
        <w:t xml:space="preserve">조 </w:t>
      </w:r>
      <w:r>
        <w:rPr>
          <w:sz w:val="16"/>
          <w:szCs w:val="16"/>
        </w:rPr>
        <w:t>1</w:t>
      </w:r>
      <w:r>
        <w:rPr>
          <w:rFonts w:hint="eastAsia"/>
          <w:sz w:val="16"/>
          <w:szCs w:val="16"/>
        </w:rPr>
        <w:t>항과 제</w:t>
      </w:r>
      <w:r>
        <w:rPr>
          <w:sz w:val="16"/>
          <w:szCs w:val="16"/>
        </w:rPr>
        <w:t>250</w:t>
      </w:r>
      <w:r>
        <w:rPr>
          <w:rFonts w:hint="eastAsia"/>
          <w:sz w:val="16"/>
          <w:szCs w:val="16"/>
        </w:rPr>
        <w:t xml:space="preserve">조 제2항에 대한 헌법소환 심판이 이루어졌다. </w:t>
      </w:r>
      <w:r w:rsidRPr="00740465">
        <w:rPr>
          <w:sz w:val="16"/>
          <w:szCs w:val="16"/>
        </w:rPr>
        <w:t>https://www.newspim.com/news/view/20230313000684</w:t>
      </w:r>
    </w:p>
  </w:footnote>
  <w:footnote w:id="4">
    <w:p w14:paraId="724E2182" w14:textId="2A5F5DFA" w:rsidR="0049228A" w:rsidRPr="0049228A" w:rsidRDefault="0049228A">
      <w:pPr>
        <w:pStyle w:val="aa"/>
        <w:rPr>
          <w:vertAlign w:val="superscript"/>
        </w:rPr>
      </w:pPr>
      <w:r w:rsidRPr="0049228A">
        <w:rPr>
          <w:vertAlign w:val="superscript"/>
        </w:rPr>
        <w:t>(</w:t>
      </w:r>
      <w:r w:rsidRPr="0049228A">
        <w:rPr>
          <w:rStyle w:val="ab"/>
        </w:rPr>
        <w:footnoteRef/>
      </w:r>
      <w:r w:rsidRPr="0049228A">
        <w:rPr>
          <w:vertAlign w:val="superscript"/>
        </w:rPr>
        <w:t>)</w:t>
      </w:r>
      <w:r>
        <w:rPr>
          <w:vertAlign w:val="superscript"/>
        </w:rPr>
        <w:t xml:space="preserve"> </w:t>
      </w:r>
      <w:r w:rsidR="008A232A" w:rsidRPr="008A232A">
        <w:rPr>
          <w:rFonts w:ascii="맑은 고딕" w:eastAsia="맑은 고딕" w:hAnsi="맑은 고딕" w:hint="eastAsia"/>
          <w:color w:val="202020"/>
          <w:sz w:val="16"/>
          <w:szCs w:val="16"/>
          <w:shd w:val="clear" w:color="auto" w:fill="FFFFFF"/>
        </w:rPr>
        <w:t>사물이나 일의 결과가 반드시 그렇게 될 수밖에 없는 것</w:t>
      </w:r>
      <w:r w:rsidR="00934ABA">
        <w:rPr>
          <w:rFonts w:ascii="맑은 고딕" w:eastAsia="맑은 고딕" w:hAnsi="맑은 고딕" w:hint="eastAsia"/>
          <w:color w:val="202020"/>
          <w:sz w:val="16"/>
          <w:szCs w:val="16"/>
          <w:shd w:val="clear" w:color="auto" w:fill="FFFFFF"/>
        </w:rPr>
        <w:t>.</w:t>
      </w:r>
      <w:r w:rsidR="008A232A">
        <w:rPr>
          <w:rFonts w:ascii="맑은 고딕" w:eastAsia="맑은 고딕" w:hAnsi="맑은 고딕" w:hint="eastAsia"/>
          <w:color w:val="202020"/>
          <w:sz w:val="21"/>
          <w:szCs w:val="21"/>
          <w:shd w:val="clear" w:color="auto" w:fill="FFFFFF"/>
        </w:rPr>
        <w:t xml:space="preserve"> </w:t>
      </w:r>
    </w:p>
  </w:footnote>
  <w:footnote w:id="5">
    <w:p w14:paraId="7520A5E7" w14:textId="09DA25AC" w:rsidR="00B53FD6" w:rsidRPr="00B53FD6" w:rsidRDefault="004D5630">
      <w:pPr>
        <w:pStyle w:val="aa"/>
      </w:pPr>
      <w:r w:rsidRPr="004D5630">
        <w:rPr>
          <w:vertAlign w:val="superscript"/>
        </w:rPr>
        <w:t>(</w:t>
      </w:r>
      <w:r w:rsidR="00B53FD6" w:rsidRPr="004D5630">
        <w:rPr>
          <w:rStyle w:val="ab"/>
        </w:rPr>
        <w:footnoteRef/>
      </w:r>
      <w:r w:rsidRPr="004D5630">
        <w:rPr>
          <w:vertAlign w:val="superscript"/>
        </w:rPr>
        <w:t>)</w:t>
      </w:r>
      <w:r w:rsidR="00B53FD6">
        <w:t xml:space="preserve"> </w:t>
      </w:r>
      <w:r>
        <w:rPr>
          <w:rFonts w:hint="eastAsia"/>
          <w:sz w:val="16"/>
          <w:szCs w:val="16"/>
        </w:rPr>
        <w:t>2</w:t>
      </w:r>
      <w:r>
        <w:rPr>
          <w:sz w:val="16"/>
          <w:szCs w:val="16"/>
        </w:rPr>
        <w:t>017</w:t>
      </w:r>
      <w:r>
        <w:rPr>
          <w:rFonts w:hint="eastAsia"/>
          <w:sz w:val="16"/>
          <w:szCs w:val="16"/>
        </w:rPr>
        <w:t xml:space="preserve">년, 미국의 아칸소주 지역에서 </w:t>
      </w:r>
      <w:r w:rsidR="00964050">
        <w:rPr>
          <w:sz w:val="16"/>
          <w:szCs w:val="16"/>
        </w:rPr>
        <w:t>‘</w:t>
      </w:r>
      <w:r>
        <w:rPr>
          <w:rFonts w:hint="eastAsia"/>
          <w:sz w:val="16"/>
          <w:szCs w:val="16"/>
        </w:rPr>
        <w:t xml:space="preserve">레딜 </w:t>
      </w:r>
      <w:r w:rsidR="00964050">
        <w:rPr>
          <w:rFonts w:hint="eastAsia"/>
          <w:sz w:val="16"/>
          <w:szCs w:val="16"/>
        </w:rPr>
        <w:t>리</w:t>
      </w:r>
      <w:r w:rsidR="00964050">
        <w:rPr>
          <w:sz w:val="16"/>
          <w:szCs w:val="16"/>
        </w:rPr>
        <w:t>’</w:t>
      </w:r>
      <w:r>
        <w:rPr>
          <w:rFonts w:hint="eastAsia"/>
          <w:sz w:val="16"/>
          <w:szCs w:val="16"/>
        </w:rPr>
        <w:t>라는 흑인 남성에 대한 오심이 이루어졌다.</w:t>
      </w:r>
      <w:r>
        <w:rPr>
          <w:sz w:val="16"/>
          <w:szCs w:val="16"/>
        </w:rPr>
        <w:t xml:space="preserve"> </w:t>
      </w:r>
    </w:p>
  </w:footnote>
  <w:footnote w:id="6">
    <w:p w14:paraId="458622A5" w14:textId="36C2713F" w:rsidR="004B00BF" w:rsidRPr="00336CE9" w:rsidRDefault="004B00BF">
      <w:pPr>
        <w:pStyle w:val="aa"/>
        <w:rPr>
          <w:sz w:val="16"/>
          <w:szCs w:val="16"/>
        </w:rPr>
      </w:pPr>
      <w:r w:rsidRPr="007E43A9">
        <w:rPr>
          <w:vertAlign w:val="superscript"/>
        </w:rPr>
        <w:t>(</w:t>
      </w:r>
      <w:r w:rsidRPr="007E43A9">
        <w:rPr>
          <w:rStyle w:val="ab"/>
        </w:rPr>
        <w:footnoteRef/>
      </w:r>
      <w:r w:rsidRPr="007E43A9">
        <w:rPr>
          <w:vertAlign w:val="superscript"/>
        </w:rPr>
        <w:t xml:space="preserve">) </w:t>
      </w:r>
      <w:r w:rsidR="00B738A7" w:rsidRPr="00336CE9">
        <w:rPr>
          <w:rFonts w:hint="eastAsia"/>
          <w:sz w:val="16"/>
          <w:szCs w:val="16"/>
        </w:rPr>
        <w:t>자신이 주장</w:t>
      </w:r>
      <w:r w:rsidR="0002693F" w:rsidRPr="00336CE9">
        <w:rPr>
          <w:rFonts w:hint="eastAsia"/>
          <w:sz w:val="16"/>
          <w:szCs w:val="16"/>
        </w:rPr>
        <w:t xml:space="preserve">하는 논리의 앞뒤가 </w:t>
      </w:r>
      <w:r w:rsidR="00336CE9" w:rsidRPr="00336CE9">
        <w:rPr>
          <w:rFonts w:hint="eastAsia"/>
          <w:sz w:val="16"/>
          <w:szCs w:val="16"/>
        </w:rPr>
        <w:t>일치하지 않고 다름.</w:t>
      </w:r>
    </w:p>
  </w:footnote>
  <w:footnote w:id="7">
    <w:p w14:paraId="61F58473" w14:textId="14D0FF8A" w:rsidR="008840E7" w:rsidRPr="008840E7" w:rsidRDefault="000F3AEC">
      <w:pPr>
        <w:pStyle w:val="aa"/>
        <w:rPr>
          <w:sz w:val="16"/>
          <w:szCs w:val="16"/>
        </w:rPr>
      </w:pPr>
      <w:r w:rsidRPr="000F3AEC">
        <w:rPr>
          <w:vertAlign w:val="superscript"/>
        </w:rPr>
        <w:t>(</w:t>
      </w:r>
      <w:r w:rsidR="008840E7" w:rsidRPr="000F3AEC">
        <w:rPr>
          <w:rStyle w:val="ab"/>
        </w:rPr>
        <w:footnoteRef/>
      </w:r>
      <w:r w:rsidRPr="000F3AEC">
        <w:rPr>
          <w:vertAlign w:val="superscript"/>
        </w:rPr>
        <w:t>)</w:t>
      </w:r>
      <w:r w:rsidR="008840E7" w:rsidRPr="000F3AEC">
        <w:rPr>
          <w:vertAlign w:val="superscript"/>
        </w:rPr>
        <w:t xml:space="preserve"> </w:t>
      </w:r>
      <w:r w:rsidR="008840E7" w:rsidRPr="008840E7">
        <w:rPr>
          <w:rFonts w:hint="eastAsia"/>
          <w:sz w:val="16"/>
          <w:szCs w:val="16"/>
        </w:rPr>
        <w:t>국민에 대한 국가의 생명</w:t>
      </w:r>
      <w:r>
        <w:rPr>
          <w:rFonts w:hint="eastAsia"/>
          <w:sz w:val="16"/>
          <w:szCs w:val="16"/>
        </w:rPr>
        <w:t xml:space="preserve"> </w:t>
      </w:r>
      <w:r w:rsidR="008840E7" w:rsidRPr="008840E7">
        <w:rPr>
          <w:rFonts w:hint="eastAsia"/>
          <w:sz w:val="16"/>
          <w:szCs w:val="16"/>
        </w:rPr>
        <w:t>박탈권은 존재할 수 없다.</w:t>
      </w:r>
      <w:r w:rsidR="008840E7">
        <w:rPr>
          <w:sz w:val="16"/>
          <w:szCs w:val="16"/>
        </w:rPr>
        <w:t xml:space="preserve"> </w:t>
      </w:r>
      <w:r w:rsidR="008840E7" w:rsidRPr="008840E7">
        <w:rPr>
          <w:sz w:val="16"/>
          <w:szCs w:val="16"/>
        </w:rPr>
        <w:t>https://web.archive.org/web/20220303234231id_/http://dcontent.dkyobobook.co.kr/genomad_gift/001/article/1/05/33/10533049.pdf</w:t>
      </w:r>
    </w:p>
  </w:footnote>
  <w:footnote w:id="8">
    <w:p w14:paraId="07CE2FF1" w14:textId="7D8FE855" w:rsidR="004D5630" w:rsidRDefault="000F3AEC">
      <w:pPr>
        <w:pStyle w:val="aa"/>
      </w:pPr>
      <w:r w:rsidRPr="000F3AEC">
        <w:rPr>
          <w:vertAlign w:val="superscript"/>
        </w:rPr>
        <w:t>(</w:t>
      </w:r>
      <w:r w:rsidR="004D5630" w:rsidRPr="000F3AEC">
        <w:rPr>
          <w:rStyle w:val="ab"/>
        </w:rPr>
        <w:footnoteRef/>
      </w:r>
      <w:r w:rsidRPr="000F3AEC">
        <w:rPr>
          <w:vertAlign w:val="superscript"/>
        </w:rPr>
        <w:t>)</w:t>
      </w:r>
      <w:r w:rsidR="004D5630" w:rsidRPr="000F3AEC">
        <w:rPr>
          <w:vertAlign w:val="superscript"/>
        </w:rPr>
        <w:t xml:space="preserve"> </w:t>
      </w:r>
      <w:r>
        <w:rPr>
          <w:rFonts w:hint="eastAsia"/>
          <w:sz w:val="16"/>
          <w:szCs w:val="16"/>
        </w:rPr>
        <w:t>사형제도는 모든 권리의 기초인 생명권을 박탈하는 권리로써 정당화될 수 없다.</w:t>
      </w:r>
      <w:r>
        <w:rPr>
          <w:sz w:val="16"/>
          <w:szCs w:val="16"/>
        </w:rPr>
        <w:t xml:space="preserve"> </w:t>
      </w:r>
      <w:r w:rsidR="004D5630" w:rsidRPr="000F3AEC">
        <w:rPr>
          <w:sz w:val="16"/>
          <w:szCs w:val="16"/>
        </w:rPr>
        <w:t>https://www.dbpia.co.kr/pdf/pdfView.do?nodeId=NODE01398814</w:t>
      </w:r>
    </w:p>
  </w:footnote>
  <w:footnote w:id="9">
    <w:p w14:paraId="6A63D4A7" w14:textId="6769F013" w:rsidR="004E76CE" w:rsidRDefault="0024220B">
      <w:pPr>
        <w:pStyle w:val="aa"/>
        <w:rPr>
          <w:sz w:val="16"/>
          <w:szCs w:val="16"/>
        </w:rPr>
      </w:pPr>
      <w:r w:rsidRPr="0024220B">
        <w:rPr>
          <w:vertAlign w:val="superscript"/>
        </w:rPr>
        <w:t>(</w:t>
      </w:r>
      <w:r w:rsidRPr="0024220B">
        <w:rPr>
          <w:rStyle w:val="ab"/>
        </w:rPr>
        <w:footnoteRef/>
      </w:r>
      <w:r w:rsidRPr="0024220B">
        <w:rPr>
          <w:vertAlign w:val="superscript"/>
        </w:rPr>
        <w:t>)</w:t>
      </w:r>
      <w:r>
        <w:t xml:space="preserve"> </w:t>
      </w:r>
      <w:r w:rsidR="003F13F4">
        <w:rPr>
          <w:rFonts w:hint="eastAsia"/>
          <w:sz w:val="16"/>
          <w:szCs w:val="16"/>
        </w:rPr>
        <w:t>1</w:t>
      </w:r>
      <w:r w:rsidR="003F13F4">
        <w:rPr>
          <w:sz w:val="16"/>
          <w:szCs w:val="16"/>
        </w:rPr>
        <w:t>-</w:t>
      </w:r>
      <w:r w:rsidR="003F13F4">
        <w:rPr>
          <w:rFonts w:hint="eastAsia"/>
          <w:sz w:val="16"/>
          <w:szCs w:val="16"/>
        </w:rPr>
        <w:t xml:space="preserve"> 인</w:t>
      </w:r>
      <w:r w:rsidR="00DC59F0" w:rsidRPr="00DC59F0">
        <w:rPr>
          <w:rFonts w:hint="eastAsia"/>
          <w:sz w:val="16"/>
          <w:szCs w:val="16"/>
        </w:rPr>
        <w:t>간</w:t>
      </w:r>
      <w:r w:rsidR="003F13F4">
        <w:rPr>
          <w:rFonts w:hint="eastAsia"/>
          <w:sz w:val="16"/>
          <w:szCs w:val="16"/>
        </w:rPr>
        <w:t>이</w:t>
      </w:r>
      <w:r w:rsidR="00DC59F0" w:rsidRPr="00DC59F0">
        <w:rPr>
          <w:rFonts w:hint="eastAsia"/>
          <w:sz w:val="16"/>
          <w:szCs w:val="16"/>
        </w:rPr>
        <w:t xml:space="preserve"> 이성을 통하여 발견한 자연적 정의 또는 자연적 질서를 사회 질서의 근본원리로 생각하는</w:t>
      </w:r>
      <w:r w:rsidR="00DC59F0" w:rsidRPr="00DC59F0">
        <w:rPr>
          <w:sz w:val="16"/>
          <w:szCs w:val="16"/>
        </w:rPr>
        <w:t xml:space="preserve"> </w:t>
      </w:r>
      <w:r w:rsidR="00DC59F0" w:rsidRPr="00DC59F0">
        <w:rPr>
          <w:rFonts w:hint="eastAsia"/>
          <w:sz w:val="16"/>
          <w:szCs w:val="16"/>
        </w:rPr>
        <w:t>법</w:t>
      </w:r>
      <w:r w:rsidR="004E76CE">
        <w:rPr>
          <w:sz w:val="16"/>
          <w:szCs w:val="16"/>
        </w:rPr>
        <w:t>.</w:t>
      </w:r>
    </w:p>
    <w:p w14:paraId="493B6BB5" w14:textId="005D9280" w:rsidR="0024220B" w:rsidRPr="00DC59F0" w:rsidRDefault="003F13F4">
      <w:pPr>
        <w:pStyle w:val="aa"/>
      </w:pPr>
      <w:r>
        <w:rPr>
          <w:rFonts w:hint="eastAsia"/>
          <w:sz w:val="16"/>
          <w:szCs w:val="16"/>
        </w:rPr>
        <w:t xml:space="preserve"> </w:t>
      </w:r>
      <w:r>
        <w:rPr>
          <w:sz w:val="16"/>
          <w:szCs w:val="16"/>
        </w:rPr>
        <w:t xml:space="preserve">  2- </w:t>
      </w:r>
      <w:r w:rsidR="004E76CE">
        <w:rPr>
          <w:rFonts w:hint="eastAsia"/>
          <w:sz w:val="16"/>
          <w:szCs w:val="16"/>
        </w:rPr>
        <w:t>자연계의 모든 사물을 지배하는 원인과 결과의 필연적 법</w:t>
      </w:r>
      <w:r>
        <w:rPr>
          <w:rFonts w:hint="eastAsia"/>
          <w:sz w:val="16"/>
          <w:szCs w:val="16"/>
        </w:rPr>
        <w:t>칙.</w:t>
      </w:r>
    </w:p>
  </w:footnote>
  <w:footnote w:id="10">
    <w:p w14:paraId="164C54EC" w14:textId="22C0ED34" w:rsidR="00B53FD6" w:rsidRDefault="00043B3E">
      <w:pPr>
        <w:pStyle w:val="aa"/>
      </w:pPr>
      <w:r w:rsidRPr="00043B3E">
        <w:rPr>
          <w:vertAlign w:val="superscript"/>
        </w:rPr>
        <w:t>(</w:t>
      </w:r>
      <w:r w:rsidR="00B53FD6" w:rsidRPr="00043B3E">
        <w:rPr>
          <w:rStyle w:val="ab"/>
        </w:rPr>
        <w:footnoteRef/>
      </w:r>
      <w:r w:rsidRPr="00043B3E">
        <w:rPr>
          <w:vertAlign w:val="superscript"/>
        </w:rPr>
        <w:t>)</w:t>
      </w:r>
      <w:r w:rsidR="004E730A">
        <w:t xml:space="preserve"> </w:t>
      </w:r>
      <w:r w:rsidR="004E730A">
        <w:rPr>
          <w:rFonts w:hint="eastAsia"/>
          <w:sz w:val="16"/>
          <w:szCs w:val="16"/>
        </w:rPr>
        <w:t>헌법 제1</w:t>
      </w:r>
      <w:r w:rsidR="004E730A">
        <w:rPr>
          <w:sz w:val="16"/>
          <w:szCs w:val="16"/>
        </w:rPr>
        <w:t>0</w:t>
      </w:r>
      <w:r w:rsidR="004E730A">
        <w:rPr>
          <w:rFonts w:hint="eastAsia"/>
          <w:sz w:val="16"/>
          <w:szCs w:val="16"/>
        </w:rPr>
        <w:t>조:</w:t>
      </w:r>
      <w:r w:rsidR="004E730A">
        <w:rPr>
          <w:sz w:val="16"/>
          <w:szCs w:val="16"/>
        </w:rPr>
        <w:t xml:space="preserve"> </w:t>
      </w:r>
      <w:r w:rsidR="004E730A" w:rsidRPr="004E730A">
        <w:rPr>
          <w:rFonts w:hint="eastAsia"/>
          <w:color w:val="444444"/>
          <w:sz w:val="16"/>
          <w:szCs w:val="16"/>
        </w:rPr>
        <w:t>모든 국민은 인간으로서의 존엄과 가치를 가지며, 행복을 추구할 권리를 가진다. 국가는 개인이 가지는 불가침의 기본적 인권을 확인하고 이를 보장할 의무를 진다.</w:t>
      </w:r>
      <w:r w:rsidR="004E730A">
        <w:rPr>
          <w:sz w:val="16"/>
          <w:szCs w:val="16"/>
        </w:rPr>
        <w:t xml:space="preserve"> </w:t>
      </w:r>
      <w:r w:rsidR="007403A8" w:rsidRPr="004E730A">
        <w:rPr>
          <w:sz w:val="16"/>
          <w:szCs w:val="16"/>
        </w:rPr>
        <w:t>https://www.dbpia.co.kr/pdf/pdfView.do?nodeId=NODE01664562</w:t>
      </w:r>
    </w:p>
  </w:footnote>
  <w:footnote w:id="11">
    <w:p w14:paraId="2469C634" w14:textId="196CCA1F" w:rsidR="006A68B0" w:rsidRPr="002A0429" w:rsidRDefault="002A0429">
      <w:pPr>
        <w:pStyle w:val="aa"/>
        <w:rPr>
          <w:sz w:val="16"/>
          <w:szCs w:val="16"/>
        </w:rPr>
      </w:pPr>
      <w:r w:rsidRPr="002A0429">
        <w:rPr>
          <w:vertAlign w:val="superscript"/>
        </w:rPr>
        <w:t>(</w:t>
      </w:r>
      <w:r w:rsidR="006A68B0" w:rsidRPr="002A0429">
        <w:rPr>
          <w:rStyle w:val="ab"/>
        </w:rPr>
        <w:footnoteRef/>
      </w:r>
      <w:r w:rsidRPr="002A0429">
        <w:rPr>
          <w:vertAlign w:val="superscript"/>
        </w:rPr>
        <w:t>)</w:t>
      </w:r>
      <w:r w:rsidR="006A68B0" w:rsidRPr="002A0429">
        <w:rPr>
          <w:vertAlign w:val="superscript"/>
        </w:rPr>
        <w:t xml:space="preserve"> </w:t>
      </w:r>
      <w:r>
        <w:rPr>
          <w:rFonts w:hint="eastAsia"/>
          <w:sz w:val="16"/>
          <w:szCs w:val="16"/>
        </w:rPr>
        <w:t>가장 먼저 보장되어야 하</w:t>
      </w:r>
      <w:r w:rsidR="00A03DE1">
        <w:rPr>
          <w:rFonts w:hint="eastAsia"/>
          <w:sz w:val="16"/>
          <w:szCs w:val="16"/>
        </w:rPr>
        <w:t>고, 인간</w:t>
      </w:r>
      <w:r w:rsidR="00EB2BA1">
        <w:rPr>
          <w:rFonts w:hint="eastAsia"/>
          <w:sz w:val="16"/>
          <w:szCs w:val="16"/>
        </w:rPr>
        <w:t>으로서</w:t>
      </w:r>
      <w:r>
        <w:rPr>
          <w:sz w:val="16"/>
          <w:szCs w:val="16"/>
        </w:rPr>
        <w:t xml:space="preserve"> </w:t>
      </w:r>
      <w:r>
        <w:rPr>
          <w:rFonts w:hint="eastAsia"/>
          <w:sz w:val="16"/>
          <w:szCs w:val="16"/>
        </w:rPr>
        <w:t>최소</w:t>
      </w:r>
      <w:r w:rsidR="008014B0">
        <w:rPr>
          <w:rFonts w:hint="eastAsia"/>
          <w:sz w:val="16"/>
          <w:szCs w:val="16"/>
        </w:rPr>
        <w:t xml:space="preserve">한의 권리를 </w:t>
      </w:r>
      <w:r>
        <w:rPr>
          <w:rFonts w:hint="eastAsia"/>
          <w:sz w:val="16"/>
          <w:szCs w:val="16"/>
        </w:rPr>
        <w:t>보장</w:t>
      </w:r>
      <w:r w:rsidR="001F4E71">
        <w:rPr>
          <w:rFonts w:hint="eastAsia"/>
          <w:sz w:val="16"/>
          <w:szCs w:val="16"/>
        </w:rPr>
        <w:t>해야</w:t>
      </w:r>
      <w:r w:rsidR="008014B0">
        <w:rPr>
          <w:rFonts w:hint="eastAsia"/>
          <w:sz w:val="16"/>
          <w:szCs w:val="16"/>
        </w:rPr>
        <w:t xml:space="preserve"> 한다는 원칙</w:t>
      </w:r>
      <w:r w:rsidR="00EB2BA1">
        <w:rPr>
          <w:rFonts w:hint="eastAsia"/>
          <w:sz w:val="16"/>
          <w:szCs w:val="16"/>
        </w:rPr>
        <w:t>.</w:t>
      </w:r>
      <w:r>
        <w:rPr>
          <w:rFonts w:hint="eastAsia"/>
          <w:sz w:val="16"/>
          <w:szCs w:val="16"/>
        </w:rPr>
        <w:t xml:space="preserve"> </w:t>
      </w:r>
    </w:p>
  </w:footnote>
  <w:footnote w:id="12">
    <w:p w14:paraId="09B6CCCB" w14:textId="021E1495" w:rsidR="00B53FD6" w:rsidRDefault="00043B3E">
      <w:pPr>
        <w:pStyle w:val="aa"/>
      </w:pPr>
      <w:r w:rsidRPr="00043B3E">
        <w:rPr>
          <w:vertAlign w:val="superscript"/>
        </w:rPr>
        <w:t>(</w:t>
      </w:r>
      <w:r w:rsidR="00B53FD6" w:rsidRPr="00043B3E">
        <w:rPr>
          <w:rStyle w:val="ab"/>
        </w:rPr>
        <w:footnoteRef/>
      </w:r>
      <w:r w:rsidRPr="00043B3E">
        <w:rPr>
          <w:vertAlign w:val="superscript"/>
        </w:rPr>
        <w:t>)</w:t>
      </w:r>
      <w:r w:rsidR="00B53FD6">
        <w:t xml:space="preserve"> </w:t>
      </w:r>
      <w:r w:rsidR="004E730A">
        <w:rPr>
          <w:rFonts w:hint="eastAsia"/>
          <w:sz w:val="16"/>
          <w:szCs w:val="16"/>
        </w:rPr>
        <w:t>헌법 제</w:t>
      </w:r>
      <w:r w:rsidR="004E730A">
        <w:rPr>
          <w:sz w:val="16"/>
          <w:szCs w:val="16"/>
        </w:rPr>
        <w:t>47</w:t>
      </w:r>
      <w:r w:rsidR="004E730A">
        <w:rPr>
          <w:rFonts w:hint="eastAsia"/>
          <w:sz w:val="16"/>
          <w:szCs w:val="16"/>
        </w:rPr>
        <w:t xml:space="preserve">조 </w:t>
      </w:r>
      <w:r w:rsidR="004E730A">
        <w:rPr>
          <w:sz w:val="16"/>
          <w:szCs w:val="16"/>
        </w:rPr>
        <w:t>2</w:t>
      </w:r>
      <w:r w:rsidR="004E730A">
        <w:rPr>
          <w:rFonts w:hint="eastAsia"/>
          <w:sz w:val="16"/>
          <w:szCs w:val="16"/>
        </w:rPr>
        <w:t>항:</w:t>
      </w:r>
      <w:r w:rsidR="004E730A">
        <w:rPr>
          <w:sz w:val="16"/>
          <w:szCs w:val="16"/>
        </w:rPr>
        <w:t xml:space="preserve"> </w:t>
      </w:r>
      <w:r w:rsidR="004E730A" w:rsidRPr="004E730A">
        <w:rPr>
          <w:rFonts w:hint="eastAsia"/>
          <w:color w:val="444444"/>
          <w:sz w:val="16"/>
          <w:szCs w:val="16"/>
        </w:rPr>
        <w:t>국민의 모든 자유와 권리는 국가안전보장ㆍ질서유지 또는 공공복리를 위하여 필요한 경우에 한하여 법률로써 제한할 수 있으며, 제한하는 경우에도 자유와 권리의 본질적인 내용을 침해할 수 없다.</w:t>
      </w:r>
      <w:r w:rsidR="004E730A" w:rsidRPr="004E730A">
        <w:rPr>
          <w:sz w:val="16"/>
          <w:szCs w:val="16"/>
        </w:rPr>
        <w:t xml:space="preserve"> </w:t>
      </w:r>
      <w:r w:rsidR="007403A8" w:rsidRPr="004E730A">
        <w:rPr>
          <w:sz w:val="16"/>
          <w:szCs w:val="16"/>
        </w:rPr>
        <w:t>https://www.dbpia.co.kr/pdf/pdfView.do?nodeId=NODE01664562</w:t>
      </w:r>
    </w:p>
  </w:footnote>
  <w:footnote w:id="13">
    <w:p w14:paraId="680B6E5A" w14:textId="596560A4" w:rsidR="00405C75" w:rsidRPr="009C3B81" w:rsidRDefault="009C3B81">
      <w:pPr>
        <w:pStyle w:val="aa"/>
        <w:rPr>
          <w:rFonts w:asciiTheme="majorHAnsi" w:eastAsiaTheme="majorHAnsi" w:hAnsiTheme="majorHAnsi"/>
          <w:sz w:val="16"/>
          <w:szCs w:val="16"/>
        </w:rPr>
      </w:pPr>
      <w:r w:rsidRPr="009C3B81">
        <w:rPr>
          <w:vertAlign w:val="superscript"/>
        </w:rPr>
        <w:t>(</w:t>
      </w:r>
      <w:r w:rsidR="00405C75" w:rsidRPr="009C3B81">
        <w:rPr>
          <w:rStyle w:val="ab"/>
        </w:rPr>
        <w:footnoteRef/>
      </w:r>
      <w:r w:rsidRPr="009C3B81">
        <w:rPr>
          <w:vertAlign w:val="superscript"/>
        </w:rPr>
        <w:t>)</w:t>
      </w:r>
      <w:r w:rsidR="00423F0D">
        <w:rPr>
          <w:vertAlign w:val="superscript"/>
        </w:rPr>
        <w:t xml:space="preserve"> </w:t>
      </w:r>
      <w:r w:rsidR="004D002A" w:rsidRPr="009C3B81">
        <w:rPr>
          <w:rFonts w:asciiTheme="majorHAnsi" w:eastAsiaTheme="majorHAnsi" w:hAnsiTheme="majorHAnsi" w:cs="Arial"/>
          <w:color w:val="000000"/>
          <w:sz w:val="16"/>
          <w:szCs w:val="16"/>
          <w:shd w:val="clear" w:color="auto" w:fill="FFFFFF"/>
        </w:rPr>
        <w:t>어떠한 목적을 위해 법적인 수단을 동원할 때, 가능한 한 최소한의 피해를 주는 규제</w:t>
      </w:r>
      <w:r w:rsidR="001F373E">
        <w:rPr>
          <w:rFonts w:asciiTheme="majorHAnsi" w:eastAsiaTheme="majorHAnsi" w:hAnsiTheme="majorHAnsi" w:cs="Arial" w:hint="eastAsia"/>
          <w:color w:val="000000"/>
          <w:sz w:val="16"/>
          <w:szCs w:val="16"/>
          <w:shd w:val="clear" w:color="auto" w:fill="FFFFFF"/>
        </w:rPr>
        <w:t xml:space="preserve"> </w:t>
      </w:r>
      <w:r w:rsidR="004D002A" w:rsidRPr="009C3B81">
        <w:rPr>
          <w:rFonts w:asciiTheme="majorHAnsi" w:eastAsiaTheme="majorHAnsi" w:hAnsiTheme="majorHAnsi" w:cs="Arial"/>
          <w:color w:val="000000"/>
          <w:sz w:val="16"/>
          <w:szCs w:val="16"/>
          <w:shd w:val="clear" w:color="auto" w:fill="FFFFFF"/>
        </w:rPr>
        <w:t>수단을 사용해야 한다는 것</w:t>
      </w:r>
      <w:r w:rsidR="00423F0D">
        <w:rPr>
          <w:rFonts w:asciiTheme="majorHAnsi" w:eastAsiaTheme="majorHAnsi" w:hAnsiTheme="majorHAnsi" w:cs="Arial" w:hint="eastAsia"/>
          <w:color w:val="000000"/>
          <w:sz w:val="16"/>
          <w:szCs w:val="16"/>
          <w:shd w:val="clear" w:color="auto" w:fill="FFFFFF"/>
        </w:rPr>
        <w:t>.</w:t>
      </w:r>
    </w:p>
  </w:footnote>
  <w:footnote w:id="14">
    <w:p w14:paraId="099370CB" w14:textId="79FC26B1" w:rsidR="00E54BF6" w:rsidRDefault="00043B3E">
      <w:pPr>
        <w:pStyle w:val="aa"/>
      </w:pPr>
      <w:r w:rsidRPr="00043B3E">
        <w:rPr>
          <w:vertAlign w:val="superscript"/>
        </w:rPr>
        <w:t>(</w:t>
      </w:r>
      <w:r w:rsidR="00E54BF6" w:rsidRPr="00043B3E">
        <w:rPr>
          <w:rStyle w:val="ab"/>
        </w:rPr>
        <w:footnoteRef/>
      </w:r>
      <w:r w:rsidRPr="00043B3E">
        <w:rPr>
          <w:vertAlign w:val="superscript"/>
        </w:rPr>
        <w:t>)</w:t>
      </w:r>
      <w:r w:rsidR="00E54BF6" w:rsidRPr="00043B3E">
        <w:rPr>
          <w:vertAlign w:val="superscript"/>
        </w:rPr>
        <w:t xml:space="preserve"> </w:t>
      </w:r>
      <w:r w:rsidR="008840E7" w:rsidRPr="008840E7">
        <w:rPr>
          <w:rFonts w:hint="eastAsia"/>
          <w:sz w:val="16"/>
          <w:szCs w:val="16"/>
        </w:rPr>
        <w:t>사형제 폐지 시 합리적인 정책</w:t>
      </w:r>
      <w:r w:rsidR="001F373E">
        <w:rPr>
          <w:rFonts w:hint="eastAsia"/>
          <w:sz w:val="16"/>
          <w:szCs w:val="16"/>
        </w:rPr>
        <w:t xml:space="preserve"> </w:t>
      </w:r>
      <w:r w:rsidR="008840E7" w:rsidRPr="008840E7">
        <w:rPr>
          <w:rFonts w:hint="eastAsia"/>
          <w:sz w:val="16"/>
          <w:szCs w:val="16"/>
        </w:rPr>
        <w:t xml:space="preserve">방향 </w:t>
      </w:r>
      <w:r w:rsidR="008840E7" w:rsidRPr="008840E7">
        <w:rPr>
          <w:sz w:val="16"/>
          <w:szCs w:val="16"/>
        </w:rPr>
        <w:t>file:///C:/Users/82104/Downloads/KCI_FI001645209.pdf</w:t>
      </w:r>
    </w:p>
  </w:footnote>
  <w:footnote w:id="15">
    <w:p w14:paraId="2209B641" w14:textId="7B7F04CD" w:rsidR="0057529A" w:rsidRDefault="0057529A">
      <w:pPr>
        <w:pStyle w:val="aa"/>
      </w:pPr>
      <w:r w:rsidRPr="0057529A">
        <w:rPr>
          <w:vertAlign w:val="superscript"/>
        </w:rPr>
        <w:t>(</w:t>
      </w:r>
      <w:r w:rsidRPr="0057529A">
        <w:rPr>
          <w:rStyle w:val="ab"/>
        </w:rPr>
        <w:footnoteRef/>
      </w:r>
      <w:r w:rsidRPr="0057529A">
        <w:rPr>
          <w:vertAlign w:val="superscript"/>
        </w:rPr>
        <w:t>)</w:t>
      </w:r>
      <w:r>
        <w:t xml:space="preserve"> </w:t>
      </w:r>
      <w:r w:rsidRPr="0057529A">
        <w:rPr>
          <w:rFonts w:hint="eastAsia"/>
          <w:sz w:val="16"/>
          <w:szCs w:val="16"/>
        </w:rPr>
        <w:t xml:space="preserve">한국법제연구원의 </w:t>
      </w:r>
      <w:r w:rsidRPr="0057529A">
        <w:rPr>
          <w:sz w:val="16"/>
          <w:szCs w:val="16"/>
        </w:rPr>
        <w:t>2015</w:t>
      </w:r>
      <w:r w:rsidRPr="0057529A">
        <w:rPr>
          <w:rFonts w:hint="eastAsia"/>
          <w:sz w:val="16"/>
          <w:szCs w:val="16"/>
        </w:rPr>
        <w:t xml:space="preserve">년 </w:t>
      </w:r>
      <w:proofErr w:type="spellStart"/>
      <w:r w:rsidRPr="0057529A">
        <w:rPr>
          <w:rFonts w:hint="eastAsia"/>
          <w:sz w:val="16"/>
          <w:szCs w:val="16"/>
        </w:rPr>
        <w:t>국민법의식</w:t>
      </w:r>
      <w:proofErr w:type="spellEnd"/>
      <w:r w:rsidRPr="0057529A">
        <w:rPr>
          <w:rFonts w:hint="eastAsia"/>
          <w:sz w:val="16"/>
          <w:szCs w:val="16"/>
        </w:rPr>
        <w:t xml:space="preserve"> 조사</w:t>
      </w:r>
      <w:r>
        <w:rPr>
          <w:rFonts w:hint="eastAsia"/>
          <w:sz w:val="16"/>
          <w:szCs w:val="16"/>
        </w:rPr>
        <w:t>:</w:t>
      </w:r>
      <w:r>
        <w:rPr>
          <w:sz w:val="16"/>
          <w:szCs w:val="16"/>
        </w:rPr>
        <w:t xml:space="preserve"> </w:t>
      </w:r>
      <w:r w:rsidRPr="0057529A">
        <w:rPr>
          <w:sz w:val="16"/>
          <w:szCs w:val="16"/>
        </w:rPr>
        <w:t>https://www.archives.go.kr/next/search/listSubjectDescription.do?id=010429&amp;sitePage=</w:t>
      </w:r>
    </w:p>
  </w:footnote>
  <w:footnote w:id="16">
    <w:p w14:paraId="5687B480" w14:textId="0FA5BA35" w:rsidR="005D20CE" w:rsidRPr="00BB0062" w:rsidRDefault="005D20CE" w:rsidP="00BB0062">
      <w:pPr>
        <w:pStyle w:val="mean"/>
        <w:shd w:val="clear" w:color="auto" w:fill="FFFFFF"/>
        <w:wordWrap w:val="0"/>
        <w:spacing w:before="0" w:beforeAutospacing="0" w:after="0" w:afterAutospacing="0"/>
        <w:rPr>
          <w:rFonts w:asciiTheme="majorHAnsi" w:eastAsiaTheme="majorHAnsi" w:hAnsiTheme="majorHAnsi"/>
          <w:color w:val="202020"/>
          <w:sz w:val="16"/>
          <w:szCs w:val="16"/>
        </w:rPr>
      </w:pPr>
      <w:r w:rsidRPr="00BB0062">
        <w:rPr>
          <w:rStyle w:val="ab"/>
          <w:rFonts w:asciiTheme="majorHAnsi" w:eastAsiaTheme="majorHAnsi" w:hAnsiTheme="majorHAnsi"/>
          <w:sz w:val="20"/>
          <w:szCs w:val="20"/>
        </w:rPr>
        <w:footnoteRef/>
      </w:r>
      <w:r w:rsidRPr="00BB0062">
        <w:rPr>
          <w:rFonts w:asciiTheme="majorHAnsi" w:eastAsiaTheme="majorHAnsi" w:hAnsiTheme="majorHAnsi"/>
          <w:sz w:val="20"/>
          <w:szCs w:val="20"/>
        </w:rPr>
        <w:t xml:space="preserve"> </w:t>
      </w:r>
      <w:r w:rsidR="00BB0062" w:rsidRPr="00BB0062">
        <w:rPr>
          <w:rFonts w:asciiTheme="majorHAnsi" w:eastAsiaTheme="majorHAnsi" w:hAnsiTheme="majorHAnsi" w:hint="eastAsia"/>
          <w:color w:val="202020"/>
          <w:sz w:val="16"/>
          <w:szCs w:val="16"/>
        </w:rPr>
        <w:t>꼭 있어야 하며</w:t>
      </w:r>
      <w:r w:rsidR="00BB0062">
        <w:rPr>
          <w:rFonts w:asciiTheme="majorHAnsi" w:eastAsiaTheme="majorHAnsi" w:hAnsiTheme="majorHAnsi" w:hint="eastAsia"/>
          <w:color w:val="202020"/>
          <w:sz w:val="16"/>
          <w:szCs w:val="16"/>
        </w:rPr>
        <w:t>,</w:t>
      </w:r>
      <w:r w:rsidR="00BB0062" w:rsidRPr="00BB0062">
        <w:rPr>
          <w:rFonts w:asciiTheme="majorHAnsi" w:eastAsiaTheme="majorHAnsi" w:hAnsiTheme="majorHAnsi" w:hint="eastAsia"/>
          <w:color w:val="202020"/>
          <w:sz w:val="16"/>
          <w:szCs w:val="16"/>
        </w:rPr>
        <w:t xml:space="preserve"> 없어서는 안 될 만큼 중요하다.</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702EE"/>
    <w:multiLevelType w:val="hybridMultilevel"/>
    <w:tmpl w:val="170C8B50"/>
    <w:lvl w:ilvl="0" w:tplc="33DE26A6">
      <w:start w:val="4"/>
      <w:numFmt w:val="decimal"/>
      <w:lvlText w:val="%1."/>
      <w:lvlJc w:val="left"/>
      <w:pPr>
        <w:ind w:left="1164" w:hanging="360"/>
      </w:pPr>
      <w:rPr>
        <w:rFonts w:hint="default"/>
      </w:rPr>
    </w:lvl>
    <w:lvl w:ilvl="1" w:tplc="04090019" w:tentative="1">
      <w:start w:val="1"/>
      <w:numFmt w:val="upperLetter"/>
      <w:lvlText w:val="%2."/>
      <w:lvlJc w:val="left"/>
      <w:pPr>
        <w:ind w:left="1684" w:hanging="440"/>
      </w:pPr>
    </w:lvl>
    <w:lvl w:ilvl="2" w:tplc="0409001B" w:tentative="1">
      <w:start w:val="1"/>
      <w:numFmt w:val="lowerRoman"/>
      <w:lvlText w:val="%3."/>
      <w:lvlJc w:val="right"/>
      <w:pPr>
        <w:ind w:left="2124" w:hanging="440"/>
      </w:pPr>
    </w:lvl>
    <w:lvl w:ilvl="3" w:tplc="0409000F" w:tentative="1">
      <w:start w:val="1"/>
      <w:numFmt w:val="decimal"/>
      <w:lvlText w:val="%4."/>
      <w:lvlJc w:val="left"/>
      <w:pPr>
        <w:ind w:left="2564" w:hanging="440"/>
      </w:pPr>
    </w:lvl>
    <w:lvl w:ilvl="4" w:tplc="04090019" w:tentative="1">
      <w:start w:val="1"/>
      <w:numFmt w:val="upperLetter"/>
      <w:lvlText w:val="%5."/>
      <w:lvlJc w:val="left"/>
      <w:pPr>
        <w:ind w:left="3004" w:hanging="440"/>
      </w:pPr>
    </w:lvl>
    <w:lvl w:ilvl="5" w:tplc="0409001B" w:tentative="1">
      <w:start w:val="1"/>
      <w:numFmt w:val="lowerRoman"/>
      <w:lvlText w:val="%6."/>
      <w:lvlJc w:val="right"/>
      <w:pPr>
        <w:ind w:left="3444" w:hanging="440"/>
      </w:pPr>
    </w:lvl>
    <w:lvl w:ilvl="6" w:tplc="0409000F" w:tentative="1">
      <w:start w:val="1"/>
      <w:numFmt w:val="decimal"/>
      <w:lvlText w:val="%7."/>
      <w:lvlJc w:val="left"/>
      <w:pPr>
        <w:ind w:left="3884" w:hanging="440"/>
      </w:pPr>
    </w:lvl>
    <w:lvl w:ilvl="7" w:tplc="04090019" w:tentative="1">
      <w:start w:val="1"/>
      <w:numFmt w:val="upperLetter"/>
      <w:lvlText w:val="%8."/>
      <w:lvlJc w:val="left"/>
      <w:pPr>
        <w:ind w:left="4324" w:hanging="440"/>
      </w:pPr>
    </w:lvl>
    <w:lvl w:ilvl="8" w:tplc="0409001B" w:tentative="1">
      <w:start w:val="1"/>
      <w:numFmt w:val="lowerRoman"/>
      <w:lvlText w:val="%9."/>
      <w:lvlJc w:val="right"/>
      <w:pPr>
        <w:ind w:left="4764" w:hanging="440"/>
      </w:pPr>
    </w:lvl>
  </w:abstractNum>
  <w:abstractNum w:abstractNumId="1" w15:restartNumberingAfterBreak="0">
    <w:nsid w:val="471F24D2"/>
    <w:multiLevelType w:val="multilevel"/>
    <w:tmpl w:val="A3DE2668"/>
    <w:lvl w:ilvl="0">
      <w:start w:val="1"/>
      <w:numFmt w:val="decimal"/>
      <w:lvlText w:val="%1."/>
      <w:lvlJc w:val="left"/>
      <w:pPr>
        <w:ind w:left="1164" w:hanging="360"/>
      </w:pPr>
      <w:rPr>
        <w:rFonts w:hint="default"/>
      </w:rPr>
    </w:lvl>
    <w:lvl w:ilvl="1">
      <w:start w:val="1"/>
      <w:numFmt w:val="decimal"/>
      <w:isLgl/>
      <w:lvlText w:val="%1.%2"/>
      <w:lvlJc w:val="left"/>
      <w:pPr>
        <w:ind w:left="1188" w:hanging="384"/>
      </w:pPr>
      <w:rPr>
        <w:rFonts w:hint="default"/>
      </w:rPr>
    </w:lvl>
    <w:lvl w:ilvl="2">
      <w:start w:val="1"/>
      <w:numFmt w:val="decimal"/>
      <w:isLgl/>
      <w:lvlText w:val="%1.%2.%3"/>
      <w:lvlJc w:val="left"/>
      <w:pPr>
        <w:ind w:left="1524" w:hanging="720"/>
      </w:pPr>
      <w:rPr>
        <w:rFonts w:hint="default"/>
      </w:rPr>
    </w:lvl>
    <w:lvl w:ilvl="3">
      <w:start w:val="1"/>
      <w:numFmt w:val="decimal"/>
      <w:isLgl/>
      <w:lvlText w:val="%1.%2.%3.%4"/>
      <w:lvlJc w:val="left"/>
      <w:pPr>
        <w:ind w:left="1524" w:hanging="720"/>
      </w:pPr>
      <w:rPr>
        <w:rFonts w:hint="default"/>
      </w:rPr>
    </w:lvl>
    <w:lvl w:ilvl="4">
      <w:start w:val="1"/>
      <w:numFmt w:val="decimal"/>
      <w:isLgl/>
      <w:lvlText w:val="%1.%2.%3.%4.%5"/>
      <w:lvlJc w:val="left"/>
      <w:pPr>
        <w:ind w:left="1884" w:hanging="1080"/>
      </w:pPr>
      <w:rPr>
        <w:rFonts w:hint="default"/>
      </w:rPr>
    </w:lvl>
    <w:lvl w:ilvl="5">
      <w:start w:val="1"/>
      <w:numFmt w:val="decimal"/>
      <w:isLgl/>
      <w:lvlText w:val="%1.%2.%3.%4.%5.%6"/>
      <w:lvlJc w:val="left"/>
      <w:pPr>
        <w:ind w:left="1884" w:hanging="1080"/>
      </w:pPr>
      <w:rPr>
        <w:rFonts w:hint="default"/>
      </w:rPr>
    </w:lvl>
    <w:lvl w:ilvl="6">
      <w:start w:val="1"/>
      <w:numFmt w:val="decimal"/>
      <w:isLgl/>
      <w:lvlText w:val="%1.%2.%3.%4.%5.%6.%7"/>
      <w:lvlJc w:val="left"/>
      <w:pPr>
        <w:ind w:left="2244" w:hanging="1440"/>
      </w:pPr>
      <w:rPr>
        <w:rFonts w:hint="default"/>
      </w:rPr>
    </w:lvl>
    <w:lvl w:ilvl="7">
      <w:start w:val="1"/>
      <w:numFmt w:val="decimal"/>
      <w:isLgl/>
      <w:lvlText w:val="%1.%2.%3.%4.%5.%6.%7.%8"/>
      <w:lvlJc w:val="left"/>
      <w:pPr>
        <w:ind w:left="2244" w:hanging="1440"/>
      </w:pPr>
      <w:rPr>
        <w:rFonts w:hint="default"/>
      </w:rPr>
    </w:lvl>
    <w:lvl w:ilvl="8">
      <w:start w:val="1"/>
      <w:numFmt w:val="decimal"/>
      <w:isLgl/>
      <w:lvlText w:val="%1.%2.%3.%4.%5.%6.%7.%8.%9"/>
      <w:lvlJc w:val="left"/>
      <w:pPr>
        <w:ind w:left="2604" w:hanging="1800"/>
      </w:pPr>
      <w:rPr>
        <w:rFonts w:hint="default"/>
      </w:rPr>
    </w:lvl>
  </w:abstractNum>
  <w:abstractNum w:abstractNumId="2" w15:restartNumberingAfterBreak="0">
    <w:nsid w:val="54F50DC1"/>
    <w:multiLevelType w:val="hybridMultilevel"/>
    <w:tmpl w:val="89621D9E"/>
    <w:lvl w:ilvl="0" w:tplc="2ADE070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55B377AD"/>
    <w:multiLevelType w:val="multilevel"/>
    <w:tmpl w:val="A3DE2668"/>
    <w:lvl w:ilvl="0">
      <w:start w:val="1"/>
      <w:numFmt w:val="decimal"/>
      <w:lvlText w:val="%1."/>
      <w:lvlJc w:val="left"/>
      <w:pPr>
        <w:ind w:left="1164" w:hanging="360"/>
      </w:pPr>
      <w:rPr>
        <w:rFonts w:hint="default"/>
      </w:rPr>
    </w:lvl>
    <w:lvl w:ilvl="1">
      <w:start w:val="1"/>
      <w:numFmt w:val="decimal"/>
      <w:isLgl/>
      <w:lvlText w:val="%1.%2"/>
      <w:lvlJc w:val="left"/>
      <w:pPr>
        <w:ind w:left="1188" w:hanging="384"/>
      </w:pPr>
      <w:rPr>
        <w:rFonts w:hint="default"/>
      </w:rPr>
    </w:lvl>
    <w:lvl w:ilvl="2">
      <w:start w:val="1"/>
      <w:numFmt w:val="decimal"/>
      <w:isLgl/>
      <w:lvlText w:val="%1.%2.%3"/>
      <w:lvlJc w:val="left"/>
      <w:pPr>
        <w:ind w:left="1524" w:hanging="720"/>
      </w:pPr>
      <w:rPr>
        <w:rFonts w:hint="default"/>
      </w:rPr>
    </w:lvl>
    <w:lvl w:ilvl="3">
      <w:start w:val="1"/>
      <w:numFmt w:val="decimal"/>
      <w:isLgl/>
      <w:lvlText w:val="%1.%2.%3.%4"/>
      <w:lvlJc w:val="left"/>
      <w:pPr>
        <w:ind w:left="1524" w:hanging="720"/>
      </w:pPr>
      <w:rPr>
        <w:rFonts w:hint="default"/>
      </w:rPr>
    </w:lvl>
    <w:lvl w:ilvl="4">
      <w:start w:val="1"/>
      <w:numFmt w:val="decimal"/>
      <w:isLgl/>
      <w:lvlText w:val="%1.%2.%3.%4.%5"/>
      <w:lvlJc w:val="left"/>
      <w:pPr>
        <w:ind w:left="1884" w:hanging="1080"/>
      </w:pPr>
      <w:rPr>
        <w:rFonts w:hint="default"/>
      </w:rPr>
    </w:lvl>
    <w:lvl w:ilvl="5">
      <w:start w:val="1"/>
      <w:numFmt w:val="decimal"/>
      <w:isLgl/>
      <w:lvlText w:val="%1.%2.%3.%4.%5.%6"/>
      <w:lvlJc w:val="left"/>
      <w:pPr>
        <w:ind w:left="1884" w:hanging="1080"/>
      </w:pPr>
      <w:rPr>
        <w:rFonts w:hint="default"/>
      </w:rPr>
    </w:lvl>
    <w:lvl w:ilvl="6">
      <w:start w:val="1"/>
      <w:numFmt w:val="decimal"/>
      <w:isLgl/>
      <w:lvlText w:val="%1.%2.%3.%4.%5.%6.%7"/>
      <w:lvlJc w:val="left"/>
      <w:pPr>
        <w:ind w:left="2244" w:hanging="1440"/>
      </w:pPr>
      <w:rPr>
        <w:rFonts w:hint="default"/>
      </w:rPr>
    </w:lvl>
    <w:lvl w:ilvl="7">
      <w:start w:val="1"/>
      <w:numFmt w:val="decimal"/>
      <w:isLgl/>
      <w:lvlText w:val="%1.%2.%3.%4.%5.%6.%7.%8"/>
      <w:lvlJc w:val="left"/>
      <w:pPr>
        <w:ind w:left="2244" w:hanging="1440"/>
      </w:pPr>
      <w:rPr>
        <w:rFonts w:hint="default"/>
      </w:rPr>
    </w:lvl>
    <w:lvl w:ilvl="8">
      <w:start w:val="1"/>
      <w:numFmt w:val="decimal"/>
      <w:isLgl/>
      <w:lvlText w:val="%1.%2.%3.%4.%5.%6.%7.%8.%9"/>
      <w:lvlJc w:val="left"/>
      <w:pPr>
        <w:ind w:left="2604" w:hanging="1800"/>
      </w:pPr>
      <w:rPr>
        <w:rFonts w:hint="default"/>
      </w:rPr>
    </w:lvl>
  </w:abstractNum>
  <w:abstractNum w:abstractNumId="4" w15:restartNumberingAfterBreak="0">
    <w:nsid w:val="5DF30CDE"/>
    <w:multiLevelType w:val="hybridMultilevel"/>
    <w:tmpl w:val="6382CB20"/>
    <w:lvl w:ilvl="0" w:tplc="BF804C3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96929708">
    <w:abstractNumId w:val="3"/>
  </w:num>
  <w:num w:numId="2" w16cid:durableId="923732848">
    <w:abstractNumId w:val="1"/>
  </w:num>
  <w:num w:numId="3" w16cid:durableId="835414513">
    <w:abstractNumId w:val="0"/>
  </w:num>
  <w:num w:numId="4" w16cid:durableId="473958520">
    <w:abstractNumId w:val="2"/>
  </w:num>
  <w:num w:numId="5" w16cid:durableId="286545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165"/>
    <w:rsid w:val="00010406"/>
    <w:rsid w:val="0002382C"/>
    <w:rsid w:val="00024D5D"/>
    <w:rsid w:val="0002693F"/>
    <w:rsid w:val="00043B3E"/>
    <w:rsid w:val="00046A94"/>
    <w:rsid w:val="0005269F"/>
    <w:rsid w:val="00071918"/>
    <w:rsid w:val="0007370B"/>
    <w:rsid w:val="000A0C04"/>
    <w:rsid w:val="000D61C0"/>
    <w:rsid w:val="000F3AEC"/>
    <w:rsid w:val="001315F4"/>
    <w:rsid w:val="00144EDE"/>
    <w:rsid w:val="00166DDD"/>
    <w:rsid w:val="001C7D5C"/>
    <w:rsid w:val="001D26DD"/>
    <w:rsid w:val="001D7555"/>
    <w:rsid w:val="001F373E"/>
    <w:rsid w:val="001F4E71"/>
    <w:rsid w:val="002041FD"/>
    <w:rsid w:val="00234C7F"/>
    <w:rsid w:val="0024220B"/>
    <w:rsid w:val="00291A57"/>
    <w:rsid w:val="002A0429"/>
    <w:rsid w:val="002A5A77"/>
    <w:rsid w:val="002C1C7D"/>
    <w:rsid w:val="002E5175"/>
    <w:rsid w:val="003173D6"/>
    <w:rsid w:val="00336CE9"/>
    <w:rsid w:val="00345BC7"/>
    <w:rsid w:val="00373252"/>
    <w:rsid w:val="00382640"/>
    <w:rsid w:val="003959F8"/>
    <w:rsid w:val="00395E8C"/>
    <w:rsid w:val="003B0FDF"/>
    <w:rsid w:val="003F13F4"/>
    <w:rsid w:val="003F2733"/>
    <w:rsid w:val="00405C75"/>
    <w:rsid w:val="00423F0D"/>
    <w:rsid w:val="00453E5C"/>
    <w:rsid w:val="00464D86"/>
    <w:rsid w:val="00487C18"/>
    <w:rsid w:val="0049228A"/>
    <w:rsid w:val="004B00BF"/>
    <w:rsid w:val="004D002A"/>
    <w:rsid w:val="004D5630"/>
    <w:rsid w:val="004E3760"/>
    <w:rsid w:val="004E730A"/>
    <w:rsid w:val="004E76CE"/>
    <w:rsid w:val="00515B05"/>
    <w:rsid w:val="005333EB"/>
    <w:rsid w:val="00535321"/>
    <w:rsid w:val="00535C0D"/>
    <w:rsid w:val="00565232"/>
    <w:rsid w:val="00571C6D"/>
    <w:rsid w:val="0057529A"/>
    <w:rsid w:val="00586FDD"/>
    <w:rsid w:val="005C3DD8"/>
    <w:rsid w:val="005C63D5"/>
    <w:rsid w:val="005D1165"/>
    <w:rsid w:val="005D20CE"/>
    <w:rsid w:val="00623597"/>
    <w:rsid w:val="00651D1F"/>
    <w:rsid w:val="00681356"/>
    <w:rsid w:val="00691371"/>
    <w:rsid w:val="006A59C5"/>
    <w:rsid w:val="006A68B0"/>
    <w:rsid w:val="006B4583"/>
    <w:rsid w:val="006D1341"/>
    <w:rsid w:val="006F4020"/>
    <w:rsid w:val="007000D6"/>
    <w:rsid w:val="00707DFD"/>
    <w:rsid w:val="007403A8"/>
    <w:rsid w:val="00740465"/>
    <w:rsid w:val="007426CD"/>
    <w:rsid w:val="00784BEB"/>
    <w:rsid w:val="00790229"/>
    <w:rsid w:val="007A08E7"/>
    <w:rsid w:val="007B4683"/>
    <w:rsid w:val="007E3251"/>
    <w:rsid w:val="007E43A9"/>
    <w:rsid w:val="007E61A6"/>
    <w:rsid w:val="007F31F0"/>
    <w:rsid w:val="008014B0"/>
    <w:rsid w:val="00825547"/>
    <w:rsid w:val="008840E7"/>
    <w:rsid w:val="00886D77"/>
    <w:rsid w:val="008A232A"/>
    <w:rsid w:val="008C3D98"/>
    <w:rsid w:val="0090119E"/>
    <w:rsid w:val="00934ABA"/>
    <w:rsid w:val="00964050"/>
    <w:rsid w:val="00983CE0"/>
    <w:rsid w:val="00987D96"/>
    <w:rsid w:val="009A7983"/>
    <w:rsid w:val="009C3465"/>
    <w:rsid w:val="009C3B81"/>
    <w:rsid w:val="009E67BA"/>
    <w:rsid w:val="009F144E"/>
    <w:rsid w:val="009F16FD"/>
    <w:rsid w:val="00A03DE1"/>
    <w:rsid w:val="00A1537A"/>
    <w:rsid w:val="00A31BCD"/>
    <w:rsid w:val="00A474DB"/>
    <w:rsid w:val="00A67609"/>
    <w:rsid w:val="00A703FE"/>
    <w:rsid w:val="00A71F71"/>
    <w:rsid w:val="00A922CF"/>
    <w:rsid w:val="00AD29B6"/>
    <w:rsid w:val="00B21E73"/>
    <w:rsid w:val="00B53FD6"/>
    <w:rsid w:val="00B738A7"/>
    <w:rsid w:val="00B87CED"/>
    <w:rsid w:val="00B93DE3"/>
    <w:rsid w:val="00BA437B"/>
    <w:rsid w:val="00BB0062"/>
    <w:rsid w:val="00BC11A1"/>
    <w:rsid w:val="00BF4648"/>
    <w:rsid w:val="00C30086"/>
    <w:rsid w:val="00C44AA6"/>
    <w:rsid w:val="00CA7445"/>
    <w:rsid w:val="00CF318E"/>
    <w:rsid w:val="00D51A5E"/>
    <w:rsid w:val="00D9191E"/>
    <w:rsid w:val="00D95A63"/>
    <w:rsid w:val="00DA1E9F"/>
    <w:rsid w:val="00DA557C"/>
    <w:rsid w:val="00DC59F0"/>
    <w:rsid w:val="00DD3A40"/>
    <w:rsid w:val="00E04772"/>
    <w:rsid w:val="00E21B6F"/>
    <w:rsid w:val="00E3017D"/>
    <w:rsid w:val="00E54BF6"/>
    <w:rsid w:val="00E90ACB"/>
    <w:rsid w:val="00EA617D"/>
    <w:rsid w:val="00EB1BA9"/>
    <w:rsid w:val="00EB2BA1"/>
    <w:rsid w:val="00ED2748"/>
    <w:rsid w:val="00ED3DF0"/>
    <w:rsid w:val="00F12404"/>
    <w:rsid w:val="00F359A4"/>
    <w:rsid w:val="00FC6E6C"/>
    <w:rsid w:val="00FE4704"/>
    <w:rsid w:val="00FF6A2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4B042"/>
  <w15:chartTrackingRefBased/>
  <w15:docId w15:val="{18F6415F-ACE9-4D0D-BBD3-79FEBDB8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116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table" w:styleId="a4">
    <w:name w:val="Table Grid"/>
    <w:basedOn w:val="a1"/>
    <w:uiPriority w:val="39"/>
    <w:rsid w:val="00D51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uiPriority w:val="10"/>
    <w:qFormat/>
    <w:rsid w:val="00623597"/>
    <w:pPr>
      <w:spacing w:before="240" w:after="120"/>
      <w:jc w:val="center"/>
      <w:outlineLvl w:val="0"/>
    </w:pPr>
    <w:rPr>
      <w:rFonts w:asciiTheme="majorHAnsi" w:eastAsiaTheme="majorEastAsia" w:hAnsiTheme="majorHAnsi" w:cstheme="majorBidi"/>
      <w:b/>
      <w:bCs/>
      <w:sz w:val="32"/>
      <w:szCs w:val="32"/>
    </w:rPr>
  </w:style>
  <w:style w:type="character" w:customStyle="1" w:styleId="Char">
    <w:name w:val="제목 Char"/>
    <w:basedOn w:val="a0"/>
    <w:link w:val="a5"/>
    <w:uiPriority w:val="10"/>
    <w:rsid w:val="00623597"/>
    <w:rPr>
      <w:rFonts w:asciiTheme="majorHAnsi" w:eastAsiaTheme="majorEastAsia" w:hAnsiTheme="majorHAnsi" w:cstheme="majorBidi"/>
      <w:b/>
      <w:bCs/>
      <w:sz w:val="32"/>
      <w:szCs w:val="32"/>
    </w:rPr>
  </w:style>
  <w:style w:type="paragraph" w:styleId="a6">
    <w:name w:val="List Paragraph"/>
    <w:basedOn w:val="a"/>
    <w:uiPriority w:val="34"/>
    <w:qFormat/>
    <w:rsid w:val="00E04772"/>
    <w:pPr>
      <w:ind w:leftChars="400" w:left="800"/>
    </w:pPr>
  </w:style>
  <w:style w:type="paragraph" w:styleId="a7">
    <w:name w:val="Date"/>
    <w:basedOn w:val="a"/>
    <w:next w:val="a"/>
    <w:link w:val="Char0"/>
    <w:uiPriority w:val="99"/>
    <w:semiHidden/>
    <w:unhideWhenUsed/>
    <w:rsid w:val="002E5175"/>
  </w:style>
  <w:style w:type="character" w:customStyle="1" w:styleId="Char0">
    <w:name w:val="날짜 Char"/>
    <w:basedOn w:val="a0"/>
    <w:link w:val="a7"/>
    <w:uiPriority w:val="99"/>
    <w:semiHidden/>
    <w:rsid w:val="002E5175"/>
  </w:style>
  <w:style w:type="paragraph" w:styleId="a8">
    <w:name w:val="header"/>
    <w:basedOn w:val="a"/>
    <w:link w:val="Char1"/>
    <w:uiPriority w:val="99"/>
    <w:unhideWhenUsed/>
    <w:rsid w:val="007000D6"/>
    <w:pPr>
      <w:tabs>
        <w:tab w:val="center" w:pos="4513"/>
        <w:tab w:val="right" w:pos="9026"/>
      </w:tabs>
      <w:snapToGrid w:val="0"/>
    </w:pPr>
  </w:style>
  <w:style w:type="character" w:customStyle="1" w:styleId="Char1">
    <w:name w:val="머리글 Char"/>
    <w:basedOn w:val="a0"/>
    <w:link w:val="a8"/>
    <w:uiPriority w:val="99"/>
    <w:rsid w:val="007000D6"/>
  </w:style>
  <w:style w:type="paragraph" w:styleId="a9">
    <w:name w:val="footer"/>
    <w:basedOn w:val="a"/>
    <w:link w:val="Char2"/>
    <w:uiPriority w:val="99"/>
    <w:unhideWhenUsed/>
    <w:rsid w:val="007000D6"/>
    <w:pPr>
      <w:tabs>
        <w:tab w:val="center" w:pos="4513"/>
        <w:tab w:val="right" w:pos="9026"/>
      </w:tabs>
      <w:snapToGrid w:val="0"/>
    </w:pPr>
  </w:style>
  <w:style w:type="character" w:customStyle="1" w:styleId="Char2">
    <w:name w:val="바닥글 Char"/>
    <w:basedOn w:val="a0"/>
    <w:link w:val="a9"/>
    <w:uiPriority w:val="99"/>
    <w:rsid w:val="007000D6"/>
  </w:style>
  <w:style w:type="paragraph" w:styleId="aa">
    <w:name w:val="footnote text"/>
    <w:basedOn w:val="a"/>
    <w:link w:val="Char3"/>
    <w:uiPriority w:val="99"/>
    <w:semiHidden/>
    <w:unhideWhenUsed/>
    <w:rsid w:val="00B87CED"/>
    <w:pPr>
      <w:snapToGrid w:val="0"/>
      <w:jc w:val="left"/>
    </w:pPr>
  </w:style>
  <w:style w:type="character" w:customStyle="1" w:styleId="Char3">
    <w:name w:val="각주 텍스트 Char"/>
    <w:basedOn w:val="a0"/>
    <w:link w:val="aa"/>
    <w:uiPriority w:val="99"/>
    <w:semiHidden/>
    <w:rsid w:val="00B87CED"/>
  </w:style>
  <w:style w:type="character" w:styleId="ab">
    <w:name w:val="footnote reference"/>
    <w:basedOn w:val="a0"/>
    <w:uiPriority w:val="99"/>
    <w:semiHidden/>
    <w:unhideWhenUsed/>
    <w:rsid w:val="00B87CED"/>
    <w:rPr>
      <w:vertAlign w:val="superscript"/>
    </w:rPr>
  </w:style>
  <w:style w:type="character" w:styleId="ac">
    <w:name w:val="Hyperlink"/>
    <w:basedOn w:val="a0"/>
    <w:uiPriority w:val="99"/>
    <w:unhideWhenUsed/>
    <w:rsid w:val="00740465"/>
    <w:rPr>
      <w:color w:val="0563C1" w:themeColor="hyperlink"/>
      <w:u w:val="single"/>
    </w:rPr>
  </w:style>
  <w:style w:type="character" w:styleId="ad">
    <w:name w:val="Unresolved Mention"/>
    <w:basedOn w:val="a0"/>
    <w:uiPriority w:val="99"/>
    <w:semiHidden/>
    <w:unhideWhenUsed/>
    <w:rsid w:val="00740465"/>
    <w:rPr>
      <w:color w:val="605E5C"/>
      <w:shd w:val="clear" w:color="auto" w:fill="E1DFDD"/>
    </w:rPr>
  </w:style>
  <w:style w:type="character" w:customStyle="1" w:styleId="uworddic">
    <w:name w:val="u_word_dic"/>
    <w:basedOn w:val="a0"/>
    <w:rsid w:val="00DC59F0"/>
  </w:style>
  <w:style w:type="paragraph" w:customStyle="1" w:styleId="mean">
    <w:name w:val="mean"/>
    <w:basedOn w:val="a"/>
    <w:rsid w:val="00BB006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773543">
      <w:bodyDiv w:val="1"/>
      <w:marLeft w:val="0"/>
      <w:marRight w:val="0"/>
      <w:marTop w:val="0"/>
      <w:marBottom w:val="0"/>
      <w:divBdr>
        <w:top w:val="none" w:sz="0" w:space="0" w:color="auto"/>
        <w:left w:val="none" w:sz="0" w:space="0" w:color="auto"/>
        <w:bottom w:val="none" w:sz="0" w:space="0" w:color="auto"/>
        <w:right w:val="none" w:sz="0" w:space="0" w:color="auto"/>
      </w:divBdr>
      <w:divsChild>
        <w:div w:id="348216920">
          <w:marLeft w:val="0"/>
          <w:marRight w:val="0"/>
          <w:marTop w:val="0"/>
          <w:marBottom w:val="0"/>
          <w:divBdr>
            <w:top w:val="none" w:sz="0" w:space="0" w:color="auto"/>
            <w:left w:val="none" w:sz="0" w:space="0" w:color="auto"/>
            <w:bottom w:val="none" w:sz="0" w:space="0" w:color="auto"/>
            <w:right w:val="none" w:sz="0" w:space="0" w:color="auto"/>
          </w:divBdr>
          <w:divsChild>
            <w:div w:id="21233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282FE-4B68-44C8-B6FD-44371F5E0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1174</Words>
  <Characters>6693</Characters>
  <Application>Microsoft Office Word</Application>
  <DocSecurity>0</DocSecurity>
  <Lines>55</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akymddn1121@naver.com</dc:creator>
  <cp:keywords/>
  <dc:description/>
  <cp:lastModifiedBy>승우 마</cp:lastModifiedBy>
  <cp:revision>4</cp:revision>
  <dcterms:created xsi:type="dcterms:W3CDTF">2023-06-17T15:48:00Z</dcterms:created>
  <dcterms:modified xsi:type="dcterms:W3CDTF">2023-06-17T16:01:00Z</dcterms:modified>
</cp:coreProperties>
</file>