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76959" w14:textId="5002780D" w:rsidR="00171351" w:rsidRDefault="00171351" w:rsidP="00171351">
      <w:pPr>
        <w:jc w:val="center"/>
        <w:rPr>
          <w:b/>
          <w:bCs/>
          <w:sz w:val="22"/>
          <w:szCs w:val="24"/>
        </w:rPr>
      </w:pPr>
      <w:r w:rsidRPr="00171351">
        <w:rPr>
          <w:rFonts w:hint="eastAsia"/>
          <w:b/>
          <w:bCs/>
          <w:sz w:val="22"/>
          <w:szCs w:val="24"/>
        </w:rPr>
        <w:t>소수자에 대한 법적 보호의 필요성:</w:t>
      </w:r>
      <w:r w:rsidRPr="00171351">
        <w:rPr>
          <w:b/>
          <w:bCs/>
          <w:sz w:val="22"/>
          <w:szCs w:val="24"/>
        </w:rPr>
        <w:t xml:space="preserve"> </w:t>
      </w:r>
      <w:proofErr w:type="spellStart"/>
      <w:r w:rsidRPr="00171351">
        <w:rPr>
          <w:rFonts w:hint="eastAsia"/>
          <w:b/>
          <w:bCs/>
          <w:sz w:val="22"/>
          <w:szCs w:val="24"/>
        </w:rPr>
        <w:t>울펀든</w:t>
      </w:r>
      <w:proofErr w:type="spellEnd"/>
      <w:r w:rsidRPr="00171351">
        <w:rPr>
          <w:rFonts w:hint="eastAsia"/>
          <w:b/>
          <w:bCs/>
          <w:sz w:val="22"/>
          <w:szCs w:val="24"/>
        </w:rPr>
        <w:t xml:space="preserve"> 보고서와 </w:t>
      </w:r>
      <w:proofErr w:type="spellStart"/>
      <w:r w:rsidRPr="00171351">
        <w:rPr>
          <w:rFonts w:hint="eastAsia"/>
          <w:b/>
          <w:bCs/>
          <w:sz w:val="22"/>
          <w:szCs w:val="24"/>
        </w:rPr>
        <w:t>데블린의</w:t>
      </w:r>
      <w:proofErr w:type="spellEnd"/>
      <w:r w:rsidRPr="00171351">
        <w:rPr>
          <w:rFonts w:hint="eastAsia"/>
          <w:b/>
          <w:bCs/>
          <w:sz w:val="22"/>
          <w:szCs w:val="24"/>
        </w:rPr>
        <w:t xml:space="preserve"> 반박을 중심으로</w:t>
      </w:r>
    </w:p>
    <w:p w14:paraId="09C45A60" w14:textId="0AFB9096" w:rsidR="00171351" w:rsidRPr="00171351" w:rsidRDefault="00171351" w:rsidP="00171351">
      <w:pPr>
        <w:jc w:val="right"/>
        <w:rPr>
          <w:rFonts w:hint="eastAsia"/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2</w:t>
      </w:r>
      <w:r>
        <w:rPr>
          <w:b/>
          <w:bCs/>
          <w:sz w:val="22"/>
          <w:szCs w:val="24"/>
        </w:rPr>
        <w:t xml:space="preserve">01510078 </w:t>
      </w:r>
      <w:r>
        <w:rPr>
          <w:rFonts w:hint="eastAsia"/>
          <w:b/>
          <w:bCs/>
          <w:sz w:val="22"/>
          <w:szCs w:val="24"/>
        </w:rPr>
        <w:t>김영중</w:t>
      </w:r>
    </w:p>
    <w:p w14:paraId="137EF98C" w14:textId="16BF8E6B" w:rsidR="003E65E7" w:rsidRPr="00171351" w:rsidRDefault="002620F4">
      <w:pPr>
        <w:rPr>
          <w:b/>
          <w:bCs/>
        </w:rPr>
      </w:pPr>
      <w:r w:rsidRPr="00171351">
        <w:rPr>
          <w:rFonts w:hint="eastAsia"/>
          <w:b/>
          <w:bCs/>
        </w:rPr>
        <w:t>서론</w:t>
      </w:r>
    </w:p>
    <w:p w14:paraId="54DC415F" w14:textId="5FCB7625" w:rsidR="002620F4" w:rsidRDefault="002620F4" w:rsidP="002620F4">
      <w:pPr>
        <w:ind w:firstLineChars="200" w:firstLine="400"/>
      </w:pPr>
      <w:proofErr w:type="spellStart"/>
      <w:r>
        <w:rPr>
          <w:rFonts w:hint="eastAsia"/>
        </w:rPr>
        <w:t>울펀든</w:t>
      </w:r>
      <w:proofErr w:type="spellEnd"/>
      <w:r>
        <w:rPr>
          <w:rFonts w:hint="eastAsia"/>
        </w:rPr>
        <w:t xml:space="preserve"> 보고서는 동성애로 대표되는</w:t>
      </w:r>
      <w:r>
        <w:t xml:space="preserve"> </w:t>
      </w:r>
      <w:r>
        <w:rPr>
          <w:rFonts w:hint="eastAsia"/>
        </w:rPr>
        <w:t>비도덕적 행위를 법으로 규정해야 하는지에 대한 논의라고 볼 수 있다.</w:t>
      </w:r>
      <w:r>
        <w:t xml:space="preserve"> </w:t>
      </w:r>
      <w:r>
        <w:rPr>
          <w:rFonts w:hint="eastAsia"/>
        </w:rPr>
        <w:t>보고서의 핵심 결론에</w:t>
      </w:r>
      <w:r>
        <w:t xml:space="preserve"> </w:t>
      </w:r>
      <w:r>
        <w:rPr>
          <w:rFonts w:hint="eastAsia"/>
        </w:rPr>
        <w:t xml:space="preserve">제시된 전제는 </w:t>
      </w:r>
      <w:r>
        <w:t>‘</w:t>
      </w:r>
      <w:r>
        <w:rPr>
          <w:rFonts w:hint="eastAsia"/>
        </w:rPr>
        <w:t>합의</w:t>
      </w:r>
      <w:r>
        <w:t>’</w:t>
      </w:r>
      <w:r>
        <w:rPr>
          <w:rFonts w:hint="eastAsia"/>
        </w:rPr>
        <w:t xml:space="preserve">와 </w:t>
      </w:r>
      <w:r>
        <w:t>‘</w:t>
      </w:r>
      <w:r>
        <w:rPr>
          <w:rFonts w:hint="eastAsia"/>
        </w:rPr>
        <w:t>사적</w:t>
      </w:r>
      <w:r>
        <w:t>’</w:t>
      </w:r>
      <w:proofErr w:type="spellStart"/>
      <w:r>
        <w:t>으로</w:t>
      </w:r>
      <w:proofErr w:type="spellEnd"/>
      <w:r>
        <w:rPr>
          <w:rFonts w:hint="eastAsia"/>
        </w:rPr>
        <w:t xml:space="preserve"> 이것은 동성애의 대상이 되는 타인과 그것을 본의 아니게 목격할 수 있는 제</w:t>
      </w:r>
      <w:r>
        <w:t>3</w:t>
      </w:r>
      <w:r>
        <w:rPr>
          <w:rFonts w:hint="eastAsia"/>
        </w:rPr>
        <w:t>자의 고통을 초래하지 않음을 그 선으로 두고 있다.</w:t>
      </w:r>
      <w:r>
        <w:t xml:space="preserve"> </w:t>
      </w:r>
      <w:r>
        <w:rPr>
          <w:rFonts w:hint="eastAsia"/>
        </w:rPr>
        <w:t xml:space="preserve">따라서 타인 또는 제3자에 대한 고통 초래 여부와 무관하게 </w:t>
      </w:r>
      <w:r>
        <w:t>‘</w:t>
      </w:r>
      <w:r>
        <w:rPr>
          <w:rFonts w:hint="eastAsia"/>
        </w:rPr>
        <w:t>동성애라는 행위 자체를 법적으로 처벌해야 하는가</w:t>
      </w:r>
      <w:r>
        <w:t xml:space="preserve">’ </w:t>
      </w:r>
      <w:r>
        <w:rPr>
          <w:rFonts w:hint="eastAsia"/>
        </w:rPr>
        <w:t>가 이 논의의 핵심이라고 할 수 있다.</w:t>
      </w:r>
    </w:p>
    <w:p w14:paraId="09C8904C" w14:textId="5698434F" w:rsidR="002620F4" w:rsidRDefault="002620F4" w:rsidP="002620F4">
      <w:pPr>
        <w:ind w:firstLineChars="100" w:firstLine="200"/>
      </w:pPr>
      <w:r>
        <w:rPr>
          <w:rFonts w:hint="eastAsia"/>
        </w:rPr>
        <w:t>이에 대해</w:t>
      </w:r>
      <w:r>
        <w:t xml:space="preserve"> </w:t>
      </w:r>
      <w:proofErr w:type="spellStart"/>
      <w:r>
        <w:rPr>
          <w:rFonts w:hint="eastAsia"/>
        </w:rPr>
        <w:t>데블린은</w:t>
      </w:r>
      <w:proofErr w:type="spellEnd"/>
      <w:r>
        <w:rPr>
          <w:rFonts w:hint="eastAsia"/>
        </w:rPr>
        <w:t xml:space="preserve"> 사회의 본질은 </w:t>
      </w:r>
      <w:r>
        <w:t>‘</w:t>
      </w:r>
      <w:r>
        <w:rPr>
          <w:rFonts w:hint="eastAsia"/>
        </w:rPr>
        <w:t>공통의 이상,</w:t>
      </w:r>
      <w:r>
        <w:t xml:space="preserve"> </w:t>
      </w:r>
      <w:r>
        <w:rPr>
          <w:rFonts w:hint="eastAsia"/>
        </w:rPr>
        <w:t>신념,</w:t>
      </w:r>
      <w:r>
        <w:t xml:space="preserve"> </w:t>
      </w:r>
      <w:r>
        <w:rPr>
          <w:rFonts w:hint="eastAsia"/>
        </w:rPr>
        <w:t>체계를 공유하는 공동체</w:t>
      </w:r>
      <w:r>
        <w:t>’</w:t>
      </w:r>
      <w:r>
        <w:rPr>
          <w:rFonts w:hint="eastAsia"/>
        </w:rPr>
        <w:t>로 인식하며 그 공통 합의가 무너지면 사회 또한 무너진다고 하였다.</w:t>
      </w:r>
      <w:r>
        <w:t xml:space="preserve"> </w:t>
      </w:r>
      <w:r>
        <w:rPr>
          <w:rFonts w:hint="eastAsia"/>
        </w:rPr>
        <w:t>이에 동성애는 그 공통 합의를 무너뜨리는 요소라고 보고 사적인 행위라는 이유로 용납될 수 없으며 국가는 자기방어로서 그 행위를 처벌해야 한다고 보았다.</w:t>
      </w:r>
    </w:p>
    <w:p w14:paraId="1413ABB2" w14:textId="7E7FF85E" w:rsidR="002620F4" w:rsidRPr="00171351" w:rsidRDefault="002620F4" w:rsidP="002620F4">
      <w:pPr>
        <w:ind w:firstLineChars="100" w:firstLine="200"/>
        <w:rPr>
          <w:b/>
          <w:bCs/>
        </w:rPr>
      </w:pPr>
      <w:r w:rsidRPr="00171351">
        <w:rPr>
          <w:rFonts w:hint="eastAsia"/>
          <w:b/>
          <w:bCs/>
        </w:rPr>
        <w:t>본론1</w:t>
      </w:r>
      <w:r w:rsidRPr="00171351">
        <w:rPr>
          <w:b/>
          <w:bCs/>
        </w:rPr>
        <w:t xml:space="preserve">: </w:t>
      </w:r>
      <w:r w:rsidRPr="00171351">
        <w:rPr>
          <w:rFonts w:hint="eastAsia"/>
          <w:b/>
          <w:bCs/>
        </w:rPr>
        <w:t>최소한의 도덕을 규정하는 법</w:t>
      </w:r>
    </w:p>
    <w:p w14:paraId="1B42CD83" w14:textId="77777777" w:rsidR="000D3129" w:rsidRDefault="002620F4" w:rsidP="002620F4">
      <w:pPr>
        <w:ind w:firstLineChars="100" w:firstLine="200"/>
      </w:pPr>
      <w:r>
        <w:rPr>
          <w:rFonts w:hint="eastAsia"/>
        </w:rPr>
        <w:t xml:space="preserve"> 법이 규정하는 범위에 대한 논의는 자연법론과 법실증주의로 </w:t>
      </w:r>
      <w:r w:rsidR="0036747D">
        <w:rPr>
          <w:rFonts w:hint="eastAsia"/>
        </w:rPr>
        <w:t>해석할 수 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 xml:space="preserve">자연법은 </w:t>
      </w:r>
      <w:r w:rsidR="004B5EF4">
        <w:rPr>
          <w:rFonts w:hint="eastAsia"/>
        </w:rPr>
        <w:t>인간의 본성과 도덕을 바탕으로 법이 제정된다는 이론으로 반대로 생각하면 도덕을 법으로 규정한 것이라고 볼 수 있다.</w:t>
      </w:r>
      <w:r w:rsidR="004B5EF4">
        <w:t xml:space="preserve"> </w:t>
      </w:r>
      <w:r w:rsidR="004B5EF4">
        <w:rPr>
          <w:rFonts w:hint="eastAsia"/>
        </w:rPr>
        <w:t xml:space="preserve">반대로 법실증주의는 법이 도덕적 원칙과 무관하게 제정된다는 이론으로 </w:t>
      </w:r>
      <w:r w:rsidR="0036747D">
        <w:rPr>
          <w:rFonts w:hint="eastAsia"/>
        </w:rPr>
        <w:t>법을 감성적인 영역에서 벗어나 객관적으로 해석하려는 시도이다.</w:t>
      </w:r>
      <w:r w:rsidR="0036747D">
        <w:t xml:space="preserve"> </w:t>
      </w:r>
    </w:p>
    <w:p w14:paraId="0E682C8E" w14:textId="57F5BE4E" w:rsidR="002620F4" w:rsidRDefault="0036747D" w:rsidP="002620F4">
      <w:pPr>
        <w:ind w:firstLineChars="100" w:firstLine="200"/>
        <w:rPr>
          <w:rFonts w:hint="eastAsia"/>
        </w:rPr>
      </w:pPr>
      <w:r>
        <w:rPr>
          <w:rFonts w:hint="eastAsia"/>
        </w:rPr>
        <w:t>자연법의 시대를 토마스 아퀴나스로 대표</w:t>
      </w:r>
      <w:r w:rsidR="000D3129">
        <w:rPr>
          <w:rFonts w:hint="eastAsia"/>
        </w:rPr>
        <w:t>되는 중세 시대로 보았을 때 당시의 도덕은 신앙이라는 신의 명령으로 대표되었다.</w:t>
      </w:r>
      <w:r w:rsidR="000D3129">
        <w:t xml:space="preserve"> </w:t>
      </w:r>
      <w:r w:rsidR="000D3129">
        <w:rPr>
          <w:rFonts w:hint="eastAsia"/>
        </w:rPr>
        <w:t>욕망을 억누르지 않으면 종래에 지옥이라는 처벌이 기다린다는 공포를 토대로 유지되는 중세 사회는 르네상스 이전까지 획일화되고 경직된 사회였다고 볼 수 있다.</w:t>
      </w:r>
      <w:r w:rsidR="000D3129">
        <w:t xml:space="preserve"> </w:t>
      </w:r>
      <w:r w:rsidR="001F20BA">
        <w:rPr>
          <w:rFonts w:hint="eastAsia"/>
        </w:rPr>
        <w:t>대표적으로 이교도라는 이유로 십자군 전쟁을 일으켰고 조금 다르다는 이유로 악마나 마녀라는 낙인을 찍어 다수로부터 소수자에 대한 무자비한 폭력을 행사하였다.</w:t>
      </w:r>
    </w:p>
    <w:p w14:paraId="1BA35872" w14:textId="540F821D" w:rsidR="000D3129" w:rsidRDefault="000D3129" w:rsidP="002620F4">
      <w:pPr>
        <w:ind w:firstLineChars="100" w:firstLine="200"/>
      </w:pPr>
      <w:r>
        <w:rPr>
          <w:rFonts w:hint="eastAsia"/>
        </w:rPr>
        <w:t xml:space="preserve">반대로 법실증주의의 시대를 </w:t>
      </w:r>
      <w:r>
        <w:t>20</w:t>
      </w:r>
      <w:r>
        <w:rPr>
          <w:rFonts w:hint="eastAsia"/>
        </w:rPr>
        <w:t xml:space="preserve">세기로 보았을 때 </w:t>
      </w:r>
      <w:r>
        <w:t>20</w:t>
      </w:r>
      <w:r>
        <w:rPr>
          <w:rFonts w:hint="eastAsia"/>
        </w:rPr>
        <w:t xml:space="preserve">세기 최대의 사건인 </w:t>
      </w:r>
      <w:r>
        <w:t>2</w:t>
      </w:r>
      <w:r>
        <w:rPr>
          <w:rFonts w:hint="eastAsia"/>
        </w:rPr>
        <w:t>차 세계대전에서 나치 독일은 도덕심과 무관한 법이</w:t>
      </w:r>
      <w:r w:rsidR="001F20BA">
        <w:rPr>
          <w:rFonts w:hint="eastAsia"/>
        </w:rPr>
        <w:t xml:space="preserve"> 순수 아리아인 사회 조성이라는 목표 하에 유대인 등 소수민족에 대한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홀로코스트와</w:t>
      </w:r>
      <w:proofErr w:type="spellEnd"/>
      <w:r>
        <w:rPr>
          <w:rFonts w:hint="eastAsia"/>
        </w:rPr>
        <w:t xml:space="preserve"> 강제 인체실험이라는 참사를 낳았고 전범들을 처벌하는 과정에서 반대로 당시 실정법으로 처벌될 수 없는 범죄행위들을 자연법을 토대로 처벌하였다.</w:t>
      </w:r>
    </w:p>
    <w:p w14:paraId="63F73446" w14:textId="474D1F3B" w:rsidR="007B253C" w:rsidRDefault="000D3129" w:rsidP="007B253C">
      <w:pPr>
        <w:rPr>
          <w:rFonts w:hint="eastAsia"/>
        </w:rPr>
      </w:pPr>
      <w:r>
        <w:rPr>
          <w:rFonts w:hint="eastAsia"/>
        </w:rPr>
        <w:t>이와 같이 자연법과 법실증주의의 양 극단은</w:t>
      </w:r>
      <w:r w:rsidR="001F20BA">
        <w:t xml:space="preserve"> </w:t>
      </w:r>
      <w:r w:rsidR="001F20BA">
        <w:rPr>
          <w:rFonts w:hint="eastAsia"/>
        </w:rPr>
        <w:t>똑같이 소수자에 대한 탄압을 낳았다.</w:t>
      </w:r>
      <w:r w:rsidR="001F20BA">
        <w:t xml:space="preserve"> </w:t>
      </w:r>
      <w:r>
        <w:rPr>
          <w:rFonts w:hint="eastAsia"/>
        </w:rPr>
        <w:t xml:space="preserve">따라서 이러한 역사적 과정을 거친 현대 사회의 법은 최소한의 도덕만을 규정해야 하며 </w:t>
      </w:r>
      <w:r w:rsidR="001F20BA">
        <w:rPr>
          <w:rFonts w:hint="eastAsia"/>
        </w:rPr>
        <w:t>동시에</w:t>
      </w:r>
      <w:r>
        <w:rPr>
          <w:rFonts w:hint="eastAsia"/>
        </w:rPr>
        <w:t xml:space="preserve"> </w:t>
      </w:r>
      <w:r w:rsidR="001F20BA">
        <w:rPr>
          <w:rFonts w:hint="eastAsia"/>
        </w:rPr>
        <w:t>가치 중립적이어야 한다.</w:t>
      </w:r>
      <w:r w:rsidR="001F20BA">
        <w:t xml:space="preserve"> </w:t>
      </w:r>
      <w:r w:rsidR="001F20BA">
        <w:rPr>
          <w:rFonts w:hint="eastAsia"/>
        </w:rPr>
        <w:t>최소한의 도덕이란</w:t>
      </w:r>
      <w:r w:rsidR="007B253C">
        <w:rPr>
          <w:rFonts w:hint="eastAsia"/>
        </w:rPr>
        <w:t xml:space="preserve"> 타인 또는 제</w:t>
      </w:r>
      <w:r w:rsidR="007B253C">
        <w:t>3</w:t>
      </w:r>
      <w:r w:rsidR="007B253C">
        <w:rPr>
          <w:rFonts w:hint="eastAsia"/>
        </w:rPr>
        <w:t xml:space="preserve">자에게 고통을 초래하는가에 따라 판단해야 </w:t>
      </w:r>
      <w:r w:rsidR="007B253C">
        <w:rPr>
          <w:rFonts w:hint="eastAsia"/>
        </w:rPr>
        <w:t xml:space="preserve">하며 </w:t>
      </w:r>
      <w:r w:rsidR="007B253C">
        <w:rPr>
          <w:rFonts w:hint="eastAsia"/>
        </w:rPr>
        <w:t>개인의 자유는 상대가 고통받지 않을 자유를 침해하지 않는 선에서 규정되어야 한다.</w:t>
      </w:r>
    </w:p>
    <w:p w14:paraId="06584F11" w14:textId="0F32BB43" w:rsidR="001F20BA" w:rsidRPr="00171351" w:rsidRDefault="007B253C" w:rsidP="001F20BA">
      <w:pPr>
        <w:ind w:firstLineChars="100" w:firstLine="200"/>
        <w:rPr>
          <w:b/>
          <w:bCs/>
        </w:rPr>
      </w:pPr>
      <w:r w:rsidRPr="00171351">
        <w:rPr>
          <w:rFonts w:hint="eastAsia"/>
          <w:b/>
          <w:bCs/>
        </w:rPr>
        <w:t xml:space="preserve">본론 </w:t>
      </w:r>
      <w:r w:rsidRPr="00171351">
        <w:rPr>
          <w:b/>
          <w:bCs/>
        </w:rPr>
        <w:t xml:space="preserve">2: </w:t>
      </w:r>
      <w:r w:rsidRPr="00171351">
        <w:rPr>
          <w:rFonts w:hint="eastAsia"/>
          <w:b/>
          <w:bCs/>
        </w:rPr>
        <w:t>부자연스러움에 대한 허용</w:t>
      </w:r>
    </w:p>
    <w:p w14:paraId="2846B37C" w14:textId="52201E4A" w:rsidR="007B253C" w:rsidRDefault="007B253C" w:rsidP="00171351">
      <w:pPr>
        <w:ind w:firstLineChars="200" w:firstLine="400"/>
      </w:pPr>
      <w:proofErr w:type="spellStart"/>
      <w:r>
        <w:rPr>
          <w:rFonts w:hint="eastAsia"/>
        </w:rPr>
        <w:lastRenderedPageBreak/>
        <w:t>데블린의</w:t>
      </w:r>
      <w:proofErr w:type="spellEnd"/>
      <w:r>
        <w:rPr>
          <w:rFonts w:hint="eastAsia"/>
        </w:rPr>
        <w:t xml:space="preserve"> 논증은 자연법에 근간을 두고 있다고 볼 수 있다.</w:t>
      </w:r>
      <w:r>
        <w:t xml:space="preserve"> </w:t>
      </w:r>
      <w:proofErr w:type="spellStart"/>
      <w:r>
        <w:rPr>
          <w:rFonts w:hint="eastAsia"/>
        </w:rPr>
        <w:t>데블린이</w:t>
      </w:r>
      <w:proofErr w:type="spellEnd"/>
      <w:r>
        <w:rPr>
          <w:rFonts w:hint="eastAsia"/>
        </w:rPr>
        <w:t xml:space="preserve"> 주장하는 공통의 </w:t>
      </w:r>
      <w:proofErr w:type="spellStart"/>
      <w:r>
        <w:rPr>
          <w:rFonts w:hint="eastAsia"/>
        </w:rPr>
        <w:t>가치란</w:t>
      </w:r>
      <w:proofErr w:type="spellEnd"/>
      <w:r>
        <w:rPr>
          <w:rFonts w:hint="eastAsia"/>
        </w:rPr>
        <w:t xml:space="preserve"> </w:t>
      </w:r>
      <w:r>
        <w:t>’</w:t>
      </w:r>
      <w:r>
        <w:rPr>
          <w:rFonts w:hint="eastAsia"/>
        </w:rPr>
        <w:t>정치,</w:t>
      </w:r>
      <w:r>
        <w:t xml:space="preserve"> </w:t>
      </w:r>
      <w:r>
        <w:rPr>
          <w:rFonts w:hint="eastAsia"/>
        </w:rPr>
        <w:t>도덕,</w:t>
      </w:r>
      <w:r>
        <w:t xml:space="preserve"> </w:t>
      </w:r>
      <w:r>
        <w:rPr>
          <w:rFonts w:hint="eastAsia"/>
        </w:rPr>
        <w:t>윤리</w:t>
      </w:r>
      <w:r>
        <w:t>’</w:t>
      </w:r>
      <w:r>
        <w:rPr>
          <w:rFonts w:hint="eastAsia"/>
        </w:rPr>
        <w:t>이며 이것은 도덕과 윤리가 법의 근간이라는 자연법론과 일치한 주장이다.</w:t>
      </w:r>
      <w:r>
        <w:t xml:space="preserve"> </w:t>
      </w:r>
      <w:r>
        <w:rPr>
          <w:rFonts w:hint="eastAsia"/>
        </w:rPr>
        <w:t xml:space="preserve">그러나 </w:t>
      </w:r>
      <w:proofErr w:type="spellStart"/>
      <w:r>
        <w:rPr>
          <w:rFonts w:hint="eastAsia"/>
        </w:rPr>
        <w:t>데블린은</w:t>
      </w:r>
      <w:proofErr w:type="spellEnd"/>
      <w:r>
        <w:rPr>
          <w:rFonts w:hint="eastAsia"/>
        </w:rPr>
        <w:t xml:space="preserve"> 동성애가 </w:t>
      </w:r>
      <w:r w:rsidR="00C11E3A">
        <w:rPr>
          <w:rFonts w:hint="eastAsia"/>
        </w:rPr>
        <w:t>구체적으로 어떻게 사회의 근간인 지배 도덕에 영향을 주는지에 대해서는 명확히 밝히지 않았다.</w:t>
      </w:r>
      <w:r w:rsidR="00C11E3A">
        <w:t xml:space="preserve"> </w:t>
      </w:r>
      <w:r w:rsidR="00C11E3A">
        <w:rPr>
          <w:rFonts w:hint="eastAsia"/>
        </w:rPr>
        <w:t xml:space="preserve">통상적인 시각으로 볼 때 </w:t>
      </w:r>
      <w:proofErr w:type="spellStart"/>
      <w:r w:rsidR="00C11E3A">
        <w:rPr>
          <w:rFonts w:hint="eastAsia"/>
        </w:rPr>
        <w:t>데블린은</w:t>
      </w:r>
      <w:proofErr w:type="spellEnd"/>
      <w:r w:rsidR="00C11E3A">
        <w:rPr>
          <w:rFonts w:hint="eastAsia"/>
        </w:rPr>
        <w:t xml:space="preserve"> 동성애가 </w:t>
      </w:r>
      <w:r w:rsidR="00C11E3A">
        <w:t>‘</w:t>
      </w:r>
      <w:r w:rsidR="00C11E3A">
        <w:rPr>
          <w:rFonts w:hint="eastAsia"/>
        </w:rPr>
        <w:t>부자연스러운</w:t>
      </w:r>
      <w:r w:rsidR="00C11E3A">
        <w:t>’</w:t>
      </w:r>
      <w:r w:rsidR="00C11E3A">
        <w:rPr>
          <w:rFonts w:hint="eastAsia"/>
        </w:rPr>
        <w:t>행위라고 보았기 때문에 지배 도덕을 위협한다고 주장하였다고 본다.</w:t>
      </w:r>
    </w:p>
    <w:p w14:paraId="3536D467" w14:textId="7D0468D4" w:rsidR="00C11E3A" w:rsidRDefault="00C11E3A" w:rsidP="001F20BA">
      <w:pPr>
        <w:ind w:firstLineChars="100" w:firstLine="200"/>
      </w:pPr>
      <w:r>
        <w:rPr>
          <w:rFonts w:hint="eastAsia"/>
        </w:rPr>
        <w:t>부자연스럽다는</w:t>
      </w:r>
      <w:r>
        <w:t xml:space="preserve"> </w:t>
      </w:r>
      <w:r>
        <w:rPr>
          <w:rFonts w:hint="eastAsia"/>
        </w:rPr>
        <w:t>것은 자연에 어긋나는 것처럼 보인다는 뜻이다.</w:t>
      </w:r>
      <w:r>
        <w:t xml:space="preserve"> </w:t>
      </w:r>
      <w:r>
        <w:rPr>
          <w:rFonts w:hint="eastAsia"/>
        </w:rPr>
        <w:t>이것은 자연법론의 가장</w:t>
      </w:r>
      <w:r>
        <w:t xml:space="preserve"> </w:t>
      </w:r>
      <w:r>
        <w:rPr>
          <w:rFonts w:hint="eastAsia"/>
        </w:rPr>
        <w:t>핵심적인</w:t>
      </w:r>
      <w:r>
        <w:t xml:space="preserve"> </w:t>
      </w:r>
      <w:r>
        <w:rPr>
          <w:rFonts w:hint="eastAsia"/>
        </w:rPr>
        <w:t>사상</w:t>
      </w:r>
      <w:r>
        <w:t>으로</w:t>
      </w:r>
      <w:r>
        <w:rPr>
          <w:rFonts w:hint="eastAsia"/>
        </w:rPr>
        <w:t xml:space="preserve"> 자연에 어긋나는 것은 허용되어서는 안 된다는 의미이기도 하다.</w:t>
      </w:r>
      <w:r>
        <w:t xml:space="preserve"> </w:t>
      </w:r>
      <w:r>
        <w:rPr>
          <w:rFonts w:hint="eastAsia"/>
        </w:rPr>
        <w:t>하지만 사람은 다른 환경이나 다른 문화를 접했을 때에도 부자연스러움을 느낀다.</w:t>
      </w:r>
      <w:r>
        <w:t xml:space="preserve"> </w:t>
      </w:r>
      <w:r>
        <w:rPr>
          <w:rFonts w:hint="eastAsia"/>
        </w:rPr>
        <w:t>따라서 부자연스러움은 도덕의 가장 절대적인 척도가 될 수 없다.</w:t>
      </w:r>
      <w:r>
        <w:t xml:space="preserve"> </w:t>
      </w:r>
      <w:r>
        <w:rPr>
          <w:rFonts w:hint="eastAsia"/>
        </w:rPr>
        <w:t>예를 들어 우리가 식사할 때 돼지고기가 들어간 요리를 곁들이는 것은 지극히 자연스러운 일이나 이슬람 문화권의 가족이 보았을 때 이것은 매우 불결하고 부자연스러운 식사로 비추어질 것이다.</w:t>
      </w:r>
      <w:r>
        <w:t xml:space="preserve"> </w:t>
      </w:r>
    </w:p>
    <w:p w14:paraId="2D369144" w14:textId="610E64E4" w:rsidR="00C11E3A" w:rsidRPr="00171351" w:rsidRDefault="00C11E3A" w:rsidP="001F20BA">
      <w:pPr>
        <w:ind w:firstLineChars="100" w:firstLine="200"/>
        <w:rPr>
          <w:b/>
          <w:bCs/>
        </w:rPr>
      </w:pPr>
      <w:r w:rsidRPr="00171351">
        <w:rPr>
          <w:rFonts w:hint="eastAsia"/>
          <w:b/>
          <w:bCs/>
        </w:rPr>
        <w:t>결론</w:t>
      </w:r>
    </w:p>
    <w:p w14:paraId="004165EF" w14:textId="2A443C06" w:rsidR="00C11E3A" w:rsidRPr="007B253C" w:rsidRDefault="00C11E3A" w:rsidP="00171351">
      <w:pPr>
        <w:ind w:firstLineChars="200" w:firstLine="400"/>
        <w:rPr>
          <w:rFonts w:hint="eastAsia"/>
        </w:rPr>
      </w:pP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성인 간의 합법적이고 사적인 동성애</w:t>
      </w:r>
      <w:r>
        <w:t>’</w:t>
      </w:r>
      <w:r>
        <w:rPr>
          <w:rFonts w:hint="eastAsia"/>
        </w:rPr>
        <w:t>는 현대적인 시각에서 지극히 합법적이고 건전하다고 볼 수 있다.</w:t>
      </w:r>
      <w:r>
        <w:t xml:space="preserve"> </w:t>
      </w:r>
      <w:r>
        <w:rPr>
          <w:rFonts w:hint="eastAsia"/>
        </w:rPr>
        <w:t>스스로</w:t>
      </w:r>
      <w:r>
        <w:t xml:space="preserve"> </w:t>
      </w:r>
      <w:r>
        <w:rPr>
          <w:rFonts w:hint="eastAsia"/>
        </w:rPr>
        <w:t xml:space="preserve">자신의 거취를 결정할 수 있는 두 존재가 </w:t>
      </w:r>
      <w:r w:rsidR="00171351">
        <w:rPr>
          <w:rFonts w:hint="eastAsia"/>
        </w:rPr>
        <w:t>서로의 고통을 수반하지 않고 다른 사람의 시각을 존중하여 사적인 공간에서 사랑을 나누는 것은 지극히 이타적이다.</w:t>
      </w:r>
      <w:r w:rsidR="00171351">
        <w:t xml:space="preserve"> </w:t>
      </w:r>
      <w:r w:rsidR="00171351">
        <w:rPr>
          <w:rFonts w:hint="eastAsia"/>
        </w:rPr>
        <w:t>역사를</w:t>
      </w:r>
      <w:r w:rsidR="00171351">
        <w:t xml:space="preserve"> </w:t>
      </w:r>
      <w:r w:rsidR="00171351">
        <w:rPr>
          <w:rFonts w:hint="eastAsia"/>
        </w:rPr>
        <w:t xml:space="preserve">통해 보았을 때 극단적인 도덕이나 도덕의 배제는 똑같이 소수자에 대한 탄압과 더 큰 부도덕으로 이어졌는지 분명하게 보여주고 있으며 </w:t>
      </w:r>
      <w:proofErr w:type="spellStart"/>
      <w:r w:rsidR="00171351">
        <w:rPr>
          <w:rFonts w:hint="eastAsia"/>
        </w:rPr>
        <w:t>데블린의</w:t>
      </w:r>
      <w:proofErr w:type="spellEnd"/>
      <w:r w:rsidR="00171351">
        <w:rPr>
          <w:rFonts w:hint="eastAsia"/>
        </w:rPr>
        <w:t xml:space="preserve"> 논증은 동성애라는 행위 자체가 어떻게 사회의 지배도덕을 훼손하는지 그 인과관계를 보여주고 있지 않다.</w:t>
      </w:r>
      <w:r w:rsidR="00171351">
        <w:t xml:space="preserve"> </w:t>
      </w:r>
      <w:r w:rsidR="00171351">
        <w:rPr>
          <w:rFonts w:hint="eastAsia"/>
        </w:rPr>
        <w:t xml:space="preserve">따라서 현대 사회에서는 </w:t>
      </w:r>
      <w:proofErr w:type="spellStart"/>
      <w:r w:rsidR="00171351">
        <w:rPr>
          <w:rFonts w:hint="eastAsia"/>
        </w:rPr>
        <w:t>울펀든</w:t>
      </w:r>
      <w:proofErr w:type="spellEnd"/>
      <w:r w:rsidR="00171351">
        <w:rPr>
          <w:rFonts w:hint="eastAsia"/>
        </w:rPr>
        <w:t xml:space="preserve"> 보고서의 내용에 따라 동성애를 비롯한 소수자에 대한 법적인 보호가 반드시 필요하다.</w:t>
      </w:r>
    </w:p>
    <w:sectPr w:rsidR="00C11E3A" w:rsidRPr="007B253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0F4"/>
    <w:rsid w:val="000D3129"/>
    <w:rsid w:val="00171351"/>
    <w:rsid w:val="001F20BA"/>
    <w:rsid w:val="002620F4"/>
    <w:rsid w:val="0036747D"/>
    <w:rsid w:val="003E65E7"/>
    <w:rsid w:val="004B5EF4"/>
    <w:rsid w:val="007B253C"/>
    <w:rsid w:val="00C1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0E224"/>
  <w15:chartTrackingRefBased/>
  <w15:docId w15:val="{C2B4C46E-071D-496F-A826-5C106112A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김영중</dc:creator>
  <cp:keywords/>
  <dc:description/>
  <cp:lastModifiedBy>김영중</cp:lastModifiedBy>
  <cp:revision>2</cp:revision>
  <dcterms:created xsi:type="dcterms:W3CDTF">2022-12-07T02:20:00Z</dcterms:created>
  <dcterms:modified xsi:type="dcterms:W3CDTF">2022-12-07T02:20:00Z</dcterms:modified>
</cp:coreProperties>
</file>