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A93FB" w14:textId="77777777" w:rsidR="00C31261" w:rsidRPr="00B07DA4" w:rsidRDefault="00A25CBD" w:rsidP="006E4014">
      <w:pPr>
        <w:pStyle w:val="a3"/>
        <w:rPr>
          <w:rFonts w:asciiTheme="minorHAnsi" w:eastAsiaTheme="minorHAnsi" w:hAnsiTheme="minorHAnsi"/>
          <w:b/>
          <w:bCs/>
          <w:sz w:val="40"/>
          <w:szCs w:val="40"/>
        </w:rPr>
      </w:pPr>
      <w:proofErr w:type="gramStart"/>
      <w:r w:rsidRPr="00B07DA4">
        <w:rPr>
          <w:rFonts w:asciiTheme="minorHAnsi" w:eastAsiaTheme="minorHAnsi" w:hAnsiTheme="minorHAnsi" w:hint="eastAsia"/>
          <w:b/>
          <w:bCs/>
          <w:sz w:val="40"/>
          <w:szCs w:val="40"/>
        </w:rPr>
        <w:t>제목 :</w:t>
      </w:r>
      <w:proofErr w:type="gramEnd"/>
      <w:r w:rsidRPr="00B07DA4">
        <w:rPr>
          <w:rFonts w:asciiTheme="minorHAnsi" w:eastAsiaTheme="minorHAnsi" w:hAnsiTheme="minorHAnsi" w:hint="eastAsia"/>
          <w:b/>
          <w:bCs/>
          <w:sz w:val="40"/>
          <w:szCs w:val="40"/>
        </w:rPr>
        <w:t xml:space="preserve"> 인간성과 시스템은 얼마나 쉽게 </w:t>
      </w:r>
      <w:proofErr w:type="gramStart"/>
      <w:r w:rsidRPr="00B07DA4">
        <w:rPr>
          <w:rFonts w:asciiTheme="minorHAnsi" w:eastAsiaTheme="minorHAnsi" w:hAnsiTheme="minorHAnsi" w:hint="eastAsia"/>
          <w:b/>
          <w:bCs/>
          <w:sz w:val="40"/>
          <w:szCs w:val="40"/>
        </w:rPr>
        <w:t>무너지는가</w:t>
      </w:r>
      <w:proofErr w:type="gramEnd"/>
    </w:p>
    <w:p w14:paraId="7C9BE417" w14:textId="77777777" w:rsidR="00A25CBD" w:rsidRPr="00B07DA4" w:rsidRDefault="00A25CBD" w:rsidP="006E4014">
      <w:pPr>
        <w:jc w:val="center"/>
        <w:rPr>
          <w:rFonts w:eastAsiaTheme="minorHAnsi"/>
        </w:rPr>
      </w:pPr>
      <w:r w:rsidRPr="00B07DA4">
        <w:rPr>
          <w:rFonts w:eastAsiaTheme="minorHAnsi" w:hint="eastAsia"/>
        </w:rPr>
        <w:t>[눈먼 자들의 도시]를 통해 본 재난 속의 사회의 인간</w:t>
      </w:r>
    </w:p>
    <w:p w14:paraId="038A3361" w14:textId="77777777" w:rsidR="00B07DA4" w:rsidRPr="00B07DA4" w:rsidRDefault="00B07DA4" w:rsidP="006E4014">
      <w:pPr>
        <w:jc w:val="center"/>
        <w:rPr>
          <w:rFonts w:eastAsiaTheme="minorHAnsi" w:hint="eastAsia"/>
        </w:rPr>
      </w:pPr>
    </w:p>
    <w:p w14:paraId="67E1CECD" w14:textId="77777777" w:rsidR="00A25CBD" w:rsidRPr="00B07DA4" w:rsidRDefault="00A25CBD" w:rsidP="006E4014">
      <w:pPr>
        <w:jc w:val="right"/>
        <w:rPr>
          <w:rFonts w:eastAsiaTheme="minorHAnsi"/>
        </w:rPr>
      </w:pPr>
      <w:proofErr w:type="gramStart"/>
      <w:r w:rsidRPr="00B07DA4">
        <w:rPr>
          <w:rFonts w:eastAsiaTheme="minorHAnsi" w:hint="eastAsia"/>
        </w:rPr>
        <w:t>학과 :</w:t>
      </w:r>
      <w:proofErr w:type="gramEnd"/>
      <w:r w:rsidRPr="00B07DA4">
        <w:rPr>
          <w:rFonts w:eastAsiaTheme="minorHAnsi" w:hint="eastAsia"/>
        </w:rPr>
        <w:t xml:space="preserve"> 외식조리학부 외식조리전공</w:t>
      </w:r>
      <w:r w:rsidRPr="00B07DA4">
        <w:rPr>
          <w:rFonts w:eastAsiaTheme="minorHAnsi"/>
        </w:rPr>
        <w:tab/>
      </w:r>
      <w:proofErr w:type="gramStart"/>
      <w:r w:rsidRPr="00B07DA4">
        <w:rPr>
          <w:rFonts w:eastAsiaTheme="minorHAnsi" w:hint="eastAsia"/>
        </w:rPr>
        <w:t>학번 :</w:t>
      </w:r>
      <w:proofErr w:type="gramEnd"/>
      <w:r w:rsidRPr="00B07DA4">
        <w:rPr>
          <w:rFonts w:eastAsiaTheme="minorHAnsi" w:hint="eastAsia"/>
        </w:rPr>
        <w:t xml:space="preserve"> 202511300</w:t>
      </w:r>
      <w:r w:rsidRPr="00B07DA4">
        <w:rPr>
          <w:rFonts w:eastAsiaTheme="minorHAnsi"/>
        </w:rPr>
        <w:tab/>
      </w:r>
      <w:proofErr w:type="gramStart"/>
      <w:r w:rsidRPr="00B07DA4">
        <w:rPr>
          <w:rFonts w:eastAsiaTheme="minorHAnsi" w:hint="eastAsia"/>
        </w:rPr>
        <w:t>이름 :</w:t>
      </w:r>
      <w:proofErr w:type="gramEnd"/>
      <w:r w:rsidRPr="00B07DA4">
        <w:rPr>
          <w:rFonts w:eastAsiaTheme="minorHAnsi" w:hint="eastAsia"/>
        </w:rPr>
        <w:t xml:space="preserve"> 양윤서</w:t>
      </w:r>
    </w:p>
    <w:p w14:paraId="5CC78203" w14:textId="77777777" w:rsidR="00A25CBD" w:rsidRPr="00B07DA4" w:rsidRDefault="00A25CBD">
      <w:pPr>
        <w:rPr>
          <w:rFonts w:eastAsiaTheme="minorHAnsi"/>
        </w:rPr>
      </w:pPr>
    </w:p>
    <w:p w14:paraId="6CD38A60" w14:textId="77777777" w:rsidR="00A25CBD" w:rsidRPr="00B07DA4" w:rsidRDefault="00A25CBD">
      <w:pPr>
        <w:rPr>
          <w:rFonts w:eastAsiaTheme="minorHAnsi"/>
          <w:sz w:val="32"/>
          <w:szCs w:val="32"/>
        </w:rPr>
      </w:pPr>
      <w:r w:rsidRPr="00B07DA4">
        <w:rPr>
          <w:rFonts w:eastAsiaTheme="minorHAnsi" w:hint="eastAsia"/>
          <w:sz w:val="32"/>
          <w:szCs w:val="32"/>
        </w:rPr>
        <w:t>목차</w:t>
      </w:r>
    </w:p>
    <w:p w14:paraId="0A706430" w14:textId="77777777" w:rsidR="006E4014" w:rsidRPr="00B07DA4" w:rsidRDefault="006E4014">
      <w:pPr>
        <w:rPr>
          <w:rFonts w:eastAsiaTheme="minorHAnsi" w:hint="eastAsia"/>
        </w:rPr>
      </w:pPr>
    </w:p>
    <w:p w14:paraId="14C03AB7" w14:textId="77777777" w:rsidR="00A25CBD" w:rsidRPr="00B07DA4" w:rsidRDefault="00A25CBD" w:rsidP="006E4014">
      <w:pPr>
        <w:pStyle w:val="a6"/>
        <w:numPr>
          <w:ilvl w:val="0"/>
          <w:numId w:val="1"/>
        </w:numPr>
        <w:spacing w:line="480" w:lineRule="auto"/>
        <w:rPr>
          <w:rFonts w:eastAsiaTheme="minorHAnsi"/>
        </w:rPr>
      </w:pPr>
      <w:proofErr w:type="gramStart"/>
      <w:r w:rsidRPr="00B07DA4">
        <w:rPr>
          <w:rFonts w:eastAsiaTheme="minorHAnsi" w:hint="eastAsia"/>
        </w:rPr>
        <w:t>서론 :</w:t>
      </w:r>
      <w:proofErr w:type="gramEnd"/>
      <w:r w:rsidRPr="00B07DA4">
        <w:rPr>
          <w:rFonts w:eastAsiaTheme="minorHAnsi" w:hint="eastAsia"/>
        </w:rPr>
        <w:t xml:space="preserve"> 위기상황은 사람의 인간성과 시스템의 한계를 드러낸다.</w:t>
      </w:r>
    </w:p>
    <w:p w14:paraId="2D993794" w14:textId="77777777" w:rsidR="00A25CBD" w:rsidRPr="00B07DA4" w:rsidRDefault="00A25CBD" w:rsidP="006E4014">
      <w:pPr>
        <w:pStyle w:val="a6"/>
        <w:numPr>
          <w:ilvl w:val="0"/>
          <w:numId w:val="1"/>
        </w:numPr>
        <w:spacing w:line="480" w:lineRule="auto"/>
        <w:rPr>
          <w:rFonts w:eastAsiaTheme="minorHAnsi"/>
        </w:rPr>
      </w:pPr>
      <w:r w:rsidRPr="00B07DA4">
        <w:rPr>
          <w:rFonts w:eastAsiaTheme="minorHAnsi" w:hint="eastAsia"/>
        </w:rPr>
        <w:t>본론</w:t>
      </w:r>
    </w:p>
    <w:p w14:paraId="69F5EBF9" w14:textId="77777777" w:rsidR="00A25CBD" w:rsidRPr="00B07DA4" w:rsidRDefault="00A25CBD" w:rsidP="006E4014">
      <w:pPr>
        <w:pStyle w:val="a6"/>
        <w:numPr>
          <w:ilvl w:val="1"/>
          <w:numId w:val="1"/>
        </w:numPr>
        <w:spacing w:line="480" w:lineRule="auto"/>
        <w:rPr>
          <w:rFonts w:eastAsiaTheme="minorHAnsi"/>
        </w:rPr>
      </w:pPr>
      <w:r w:rsidRPr="00B07DA4">
        <w:rPr>
          <w:rFonts w:eastAsiaTheme="minorHAnsi" w:hint="eastAsia"/>
        </w:rPr>
        <w:t>도덕성은 위기 앞에서 쉽게 무너질 수 있다.</w:t>
      </w:r>
    </w:p>
    <w:p w14:paraId="1A6AAD0A" w14:textId="77777777" w:rsidR="00A25CBD" w:rsidRPr="00B07DA4" w:rsidRDefault="00A25CBD" w:rsidP="006E4014">
      <w:pPr>
        <w:pStyle w:val="a6"/>
        <w:numPr>
          <w:ilvl w:val="1"/>
          <w:numId w:val="1"/>
        </w:numPr>
        <w:spacing w:line="480" w:lineRule="auto"/>
        <w:rPr>
          <w:rFonts w:eastAsiaTheme="minorHAnsi"/>
        </w:rPr>
      </w:pPr>
      <w:r w:rsidRPr="00B07DA4">
        <w:rPr>
          <w:rFonts w:eastAsiaTheme="minorHAnsi" w:hint="eastAsia"/>
        </w:rPr>
        <w:t>사회 시스템은 극한 상황에서 제 기능을 하지 못한다.</w:t>
      </w:r>
    </w:p>
    <w:p w14:paraId="097D1C99" w14:textId="77777777" w:rsidR="00A25CBD" w:rsidRPr="00B07DA4" w:rsidRDefault="00A25CBD" w:rsidP="006E4014">
      <w:pPr>
        <w:pStyle w:val="a6"/>
        <w:numPr>
          <w:ilvl w:val="1"/>
          <w:numId w:val="1"/>
        </w:numPr>
        <w:spacing w:line="480" w:lineRule="auto"/>
        <w:rPr>
          <w:rFonts w:eastAsiaTheme="minorHAnsi"/>
        </w:rPr>
      </w:pPr>
      <w:r w:rsidRPr="00B07DA4">
        <w:rPr>
          <w:rFonts w:eastAsiaTheme="minorHAnsi" w:hint="eastAsia"/>
        </w:rPr>
        <w:t>공동체 안의 연대는 회복의 가능성을 보여준다</w:t>
      </w:r>
      <w:r w:rsidRPr="00B07DA4">
        <w:rPr>
          <w:rFonts w:eastAsiaTheme="minorHAnsi" w:hint="eastAsia"/>
        </w:rPr>
        <w:t>.</w:t>
      </w:r>
    </w:p>
    <w:p w14:paraId="1FBEC365" w14:textId="77777777" w:rsidR="00A25CBD" w:rsidRPr="00B07DA4" w:rsidRDefault="00A25CBD" w:rsidP="006E4014">
      <w:pPr>
        <w:pStyle w:val="a6"/>
        <w:numPr>
          <w:ilvl w:val="0"/>
          <w:numId w:val="1"/>
        </w:numPr>
        <w:spacing w:line="480" w:lineRule="auto"/>
        <w:rPr>
          <w:rFonts w:eastAsiaTheme="minorHAnsi"/>
        </w:rPr>
      </w:pPr>
      <w:proofErr w:type="gramStart"/>
      <w:r w:rsidRPr="00B07DA4">
        <w:rPr>
          <w:rFonts w:eastAsiaTheme="minorHAnsi" w:hint="eastAsia"/>
        </w:rPr>
        <w:t>결론 :</w:t>
      </w:r>
      <w:proofErr w:type="gramEnd"/>
      <w:r w:rsidRPr="00B07DA4">
        <w:rPr>
          <w:rFonts w:eastAsiaTheme="minorHAnsi" w:hint="eastAsia"/>
        </w:rPr>
        <w:t xml:space="preserve"> 재난 속에서 인간성과 시스템을 돌아볼 필요가 있다.</w:t>
      </w:r>
    </w:p>
    <w:p w14:paraId="745ABACD" w14:textId="77777777" w:rsidR="00A25CBD" w:rsidRPr="00B07DA4" w:rsidRDefault="00A25CBD">
      <w:pPr>
        <w:widowControl/>
        <w:wordWrap/>
        <w:autoSpaceDE/>
        <w:autoSpaceDN/>
        <w:rPr>
          <w:rFonts w:eastAsiaTheme="minorHAnsi"/>
        </w:rPr>
      </w:pPr>
      <w:r w:rsidRPr="00B07DA4">
        <w:rPr>
          <w:rFonts w:eastAsiaTheme="minorHAnsi"/>
        </w:rPr>
        <w:br w:type="page"/>
      </w:r>
    </w:p>
    <w:p w14:paraId="57BD44C1" w14:textId="77777777" w:rsidR="00A12EFB" w:rsidRPr="00B07DA4" w:rsidRDefault="00A25CBD" w:rsidP="00A12EFB">
      <w:pPr>
        <w:pStyle w:val="a6"/>
        <w:numPr>
          <w:ilvl w:val="0"/>
          <w:numId w:val="2"/>
        </w:numPr>
        <w:rPr>
          <w:rFonts w:eastAsiaTheme="minorHAnsi"/>
          <w:b/>
          <w:bCs/>
        </w:rPr>
      </w:pPr>
      <w:proofErr w:type="gramStart"/>
      <w:r w:rsidRPr="00B07DA4">
        <w:rPr>
          <w:rFonts w:eastAsiaTheme="minorHAnsi" w:hint="eastAsia"/>
          <w:b/>
          <w:bCs/>
        </w:rPr>
        <w:lastRenderedPageBreak/>
        <w:t>서론 :</w:t>
      </w:r>
      <w:proofErr w:type="gramEnd"/>
      <w:r w:rsidRPr="00B07DA4">
        <w:rPr>
          <w:rFonts w:eastAsiaTheme="minorHAnsi" w:hint="eastAsia"/>
          <w:b/>
          <w:bCs/>
        </w:rPr>
        <w:t xml:space="preserve"> 위기 상황은 인간성과 시스템의 한계를 드러낸다.</w:t>
      </w:r>
    </w:p>
    <w:p w14:paraId="13038ABD" w14:textId="77777777" w:rsidR="00A12EFB" w:rsidRPr="00B07DA4" w:rsidRDefault="00A12EFB" w:rsidP="00B07DA4">
      <w:pPr>
        <w:ind w:firstLine="440"/>
        <w:jc w:val="both"/>
        <w:rPr>
          <w:rFonts w:eastAsiaTheme="minorHAnsi" w:hint="eastAsia"/>
        </w:rPr>
      </w:pPr>
      <w:r w:rsidRPr="00B07DA4">
        <w:rPr>
          <w:rFonts w:eastAsiaTheme="minorHAnsi" w:hint="eastAsia"/>
        </w:rPr>
        <w:t>사람들은</w:t>
      </w:r>
      <w:r w:rsidRPr="00B07DA4">
        <w:rPr>
          <w:rFonts w:eastAsiaTheme="minorHAnsi"/>
        </w:rPr>
        <w:t xml:space="preserve"> 흔히 ‘인간은 본래 선하다’는 믿음을 가지고 살아간다. 또한 우리가 살아가는 사회는 도덕과 법, 제도를 바탕으로 안전하게 유지된다고 생각한다. 그러나 이러한 믿음은 평화로운 일상 속에서는 검증되지 않는다. 극한의 위기 상황이 닥쳐야만, 그 믿음들이 과연 현실에서도 유효한 것인지 비로소 시험대에 오른다. </w:t>
      </w:r>
      <w:r w:rsidR="00B07DA4" w:rsidRPr="00B07DA4">
        <w:rPr>
          <w:rFonts w:eastAsiaTheme="minorHAnsi" w:hint="eastAsia"/>
        </w:rPr>
        <w:t>[</w:t>
      </w:r>
      <w:r w:rsidRPr="00B07DA4">
        <w:rPr>
          <w:rFonts w:eastAsiaTheme="minorHAnsi"/>
        </w:rPr>
        <w:t>눈먼 자들의 도시</w:t>
      </w:r>
      <w:r w:rsidR="00B07DA4" w:rsidRPr="00B07DA4">
        <w:rPr>
          <w:rFonts w:eastAsiaTheme="minorHAnsi" w:hint="eastAsia"/>
        </w:rPr>
        <w:t>]</w:t>
      </w:r>
      <w:r w:rsidRPr="00B07DA4">
        <w:rPr>
          <w:rFonts w:eastAsiaTheme="minorHAnsi"/>
        </w:rPr>
        <w:t>는 바로 이러한 의문을 정면으로 다룬 작품이다.</w:t>
      </w:r>
    </w:p>
    <w:p w14:paraId="09EE3A59" w14:textId="77777777" w:rsidR="00A12EFB" w:rsidRPr="00B07DA4" w:rsidRDefault="00A12EFB" w:rsidP="00B07DA4">
      <w:pPr>
        <w:widowControl/>
        <w:wordWrap/>
        <w:autoSpaceDE/>
        <w:autoSpaceDN/>
        <w:jc w:val="both"/>
        <w:rPr>
          <w:rFonts w:eastAsiaTheme="minorHAnsi" w:hint="eastAsia"/>
        </w:rPr>
      </w:pPr>
      <w:r w:rsidRPr="00B07DA4">
        <w:rPr>
          <w:rFonts w:eastAsiaTheme="minorHAnsi" w:hint="eastAsia"/>
        </w:rPr>
        <w:t>이</w:t>
      </w:r>
      <w:r w:rsidRPr="00B07DA4">
        <w:rPr>
          <w:rFonts w:eastAsiaTheme="minorHAnsi"/>
        </w:rPr>
        <w:t xml:space="preserve"> 소설은 원인도 알 수 없는 실명 전염병이 갑작스레 확산되며 도시 전체가 마비되는 과정을 그리고 있다. 눈이 보이지 않는 상태는 단순한 시각의 상실이 아닌, 인간이 의지하던 모든 기반관계, 제도, 윤리, 질서가 흔들리는 상징적 사건으로 작용한다. 이처럼 재난 상황은 인간의 본성과 사회 구조의 실체를 있는 그대로 드러내며, 평소에는 잘 드러나지 않던 내면과 허점이 적나라하게 부상하게 된다.</w:t>
      </w:r>
    </w:p>
    <w:p w14:paraId="134118F7" w14:textId="77777777" w:rsidR="00562458" w:rsidRPr="00B07DA4" w:rsidRDefault="00A12EFB" w:rsidP="00B07DA4">
      <w:pPr>
        <w:widowControl/>
        <w:wordWrap/>
        <w:autoSpaceDE/>
        <w:autoSpaceDN/>
        <w:jc w:val="both"/>
        <w:rPr>
          <w:rFonts w:eastAsiaTheme="minorHAnsi"/>
        </w:rPr>
      </w:pPr>
      <w:r w:rsidRPr="00B07DA4">
        <w:rPr>
          <w:rFonts w:eastAsiaTheme="minorHAnsi" w:hint="eastAsia"/>
        </w:rPr>
        <w:t>작품</w:t>
      </w:r>
      <w:r w:rsidRPr="00B07DA4">
        <w:rPr>
          <w:rFonts w:eastAsiaTheme="minorHAnsi"/>
        </w:rPr>
        <w:t xml:space="preserve"> 속에서 사람들은 처음에는 서로 돕고 상황을 이해하려 하지만, 시간이 지날수록 혼란과 이기심이 지배하게 된다. 격리소라는 제한된 공간에서 벌어지는 폭력과 착취는 단순히 이야기의 장치가 아니라, 실제 인간이 위기 상황에서 어떻게 행동할 수 있는지를 보여주는 거울과도 같다. 예를 들어, 일부 무리들이 식량을 차지하고 여성들을 성적 도구로 요구하는 장면은 도덕성의 붕괴가 얼마나 빠르게 일어날 수 있는지를 극적으로 보여준다</w:t>
      </w:r>
      <w:r w:rsidR="00562458" w:rsidRPr="00B07DA4">
        <w:rPr>
          <w:rFonts w:eastAsiaTheme="minorHAnsi" w:hint="eastAsia"/>
        </w:rPr>
        <w:t>.</w:t>
      </w:r>
    </w:p>
    <w:p w14:paraId="43676AC9" w14:textId="77777777" w:rsidR="00A12EFB" w:rsidRPr="00B07DA4" w:rsidRDefault="00A12EFB" w:rsidP="00B07DA4">
      <w:pPr>
        <w:widowControl/>
        <w:wordWrap/>
        <w:autoSpaceDE/>
        <w:autoSpaceDN/>
        <w:jc w:val="both"/>
        <w:rPr>
          <w:rFonts w:eastAsiaTheme="minorHAnsi" w:hint="eastAsia"/>
        </w:rPr>
      </w:pPr>
      <w:r w:rsidRPr="00B07DA4">
        <w:rPr>
          <w:rFonts w:eastAsiaTheme="minorHAnsi" w:hint="eastAsia"/>
        </w:rPr>
        <w:t>정부의</w:t>
      </w:r>
      <w:r w:rsidRPr="00B07DA4">
        <w:rPr>
          <w:rFonts w:eastAsiaTheme="minorHAnsi"/>
        </w:rPr>
        <w:t xml:space="preserve"> 대응 역시 혼란을 더욱 키운다. 감염자들을 격리하는 방식은 보호가 아니라 사회로부터의 추방이었으며, 실명한 사람들은 자신들의 생존조차 스스로 책임져야 하는 상황에 내몰린다. 정보는 차단되고, 국가는 사실상 방관자처럼 존재할 뿐이다. 이러한 설정은 작가가 단지 인간의 </w:t>
      </w:r>
      <w:proofErr w:type="spellStart"/>
      <w:r w:rsidRPr="00B07DA4">
        <w:rPr>
          <w:rFonts w:eastAsiaTheme="minorHAnsi"/>
        </w:rPr>
        <w:t>본성뿐</w:t>
      </w:r>
      <w:proofErr w:type="spellEnd"/>
      <w:r w:rsidRPr="00B07DA4">
        <w:rPr>
          <w:rFonts w:eastAsiaTheme="minorHAnsi"/>
        </w:rPr>
        <w:t xml:space="preserve"> 아니라, 인간이 만든 시스템 자체의 취약성까지 통렬히 비판하고 있음을 보여준다.</w:t>
      </w:r>
    </w:p>
    <w:p w14:paraId="71787D8E" w14:textId="77777777" w:rsidR="00BD482A" w:rsidRPr="00B07DA4" w:rsidRDefault="00A12EFB" w:rsidP="00B07DA4">
      <w:pPr>
        <w:widowControl/>
        <w:wordWrap/>
        <w:autoSpaceDE/>
        <w:autoSpaceDN/>
        <w:jc w:val="both"/>
        <w:rPr>
          <w:rFonts w:eastAsiaTheme="minorHAnsi"/>
        </w:rPr>
      </w:pPr>
      <w:r w:rsidRPr="00B07DA4">
        <w:rPr>
          <w:rFonts w:eastAsiaTheme="minorHAnsi" w:hint="eastAsia"/>
        </w:rPr>
        <w:t>이러한</w:t>
      </w:r>
      <w:r w:rsidRPr="00B07DA4">
        <w:rPr>
          <w:rFonts w:eastAsiaTheme="minorHAnsi"/>
        </w:rPr>
        <w:t xml:space="preserve"> 문제의식은 오늘날의 현실과도 맞닿아 있다. 우리는 팬데믹, 자연재해, 전쟁과 같은 대규모 재난을 통해 인간성과 제도가 얼마나 쉽게 흔들릴 수 있는지를 경험했다. </w:t>
      </w:r>
      <w:r w:rsidR="00B07DA4" w:rsidRPr="00B07DA4">
        <w:rPr>
          <w:rFonts w:eastAsiaTheme="minorHAnsi" w:hint="eastAsia"/>
        </w:rPr>
        <w:t>[</w:t>
      </w:r>
      <w:r w:rsidR="00B07DA4" w:rsidRPr="00B07DA4">
        <w:rPr>
          <w:rFonts w:eastAsiaTheme="minorHAnsi"/>
        </w:rPr>
        <w:t>눈먼 자들의 도시</w:t>
      </w:r>
      <w:r w:rsidR="00B07DA4" w:rsidRPr="00B07DA4">
        <w:rPr>
          <w:rFonts w:eastAsiaTheme="minorHAnsi" w:hint="eastAsia"/>
        </w:rPr>
        <w:t>]</w:t>
      </w:r>
      <w:r w:rsidRPr="00B07DA4">
        <w:rPr>
          <w:rFonts w:eastAsiaTheme="minorHAnsi"/>
        </w:rPr>
        <w:t xml:space="preserve">는 단지 허구가 아니라, 현대사회의 </w:t>
      </w:r>
      <w:proofErr w:type="spellStart"/>
      <w:r w:rsidRPr="00B07DA4">
        <w:rPr>
          <w:rFonts w:eastAsiaTheme="minorHAnsi"/>
        </w:rPr>
        <w:t>민낯을</w:t>
      </w:r>
      <w:proofErr w:type="spellEnd"/>
      <w:r w:rsidRPr="00B07DA4">
        <w:rPr>
          <w:rFonts w:eastAsiaTheme="minorHAnsi"/>
        </w:rPr>
        <w:t xml:space="preserve"> 은유적으로 드러내는 경고문과도 같다. 따라서 본 글에서는 소설 속에서 드러나는 인간의 도덕성 붕괴, 사회 시스템의 무능, 그리고 그럼에도 불구하고 남아 있는 연대의 가능성을 중심으로 작품을 분석</w:t>
      </w:r>
      <w:r w:rsidRPr="00B07DA4">
        <w:rPr>
          <w:rFonts w:eastAsiaTheme="minorHAnsi" w:hint="eastAsia"/>
        </w:rPr>
        <w:t>해보고자 한다.</w:t>
      </w:r>
      <w:r w:rsidR="00BD482A" w:rsidRPr="00B07DA4">
        <w:rPr>
          <w:rFonts w:eastAsiaTheme="minorHAnsi"/>
        </w:rPr>
        <w:br w:type="page"/>
      </w:r>
    </w:p>
    <w:p w14:paraId="367596F0" w14:textId="77777777" w:rsidR="00A25CBD" w:rsidRPr="00B07DA4" w:rsidRDefault="00A25CBD" w:rsidP="009A3314">
      <w:pPr>
        <w:pStyle w:val="a6"/>
        <w:numPr>
          <w:ilvl w:val="0"/>
          <w:numId w:val="2"/>
        </w:numPr>
        <w:rPr>
          <w:rFonts w:eastAsiaTheme="minorHAnsi"/>
          <w:b/>
          <w:bCs/>
        </w:rPr>
      </w:pPr>
      <w:r w:rsidRPr="00B07DA4">
        <w:rPr>
          <w:rFonts w:eastAsiaTheme="minorHAnsi" w:hint="eastAsia"/>
          <w:b/>
          <w:bCs/>
        </w:rPr>
        <w:lastRenderedPageBreak/>
        <w:t>본론</w:t>
      </w:r>
    </w:p>
    <w:p w14:paraId="582C53D2" w14:textId="77777777" w:rsidR="00BD482A" w:rsidRPr="00B07DA4" w:rsidRDefault="00A25CBD" w:rsidP="00562458">
      <w:pPr>
        <w:ind w:left="440"/>
        <w:rPr>
          <w:rFonts w:eastAsiaTheme="minorHAnsi"/>
          <w:b/>
          <w:bCs/>
        </w:rPr>
      </w:pPr>
      <w:r w:rsidRPr="00B07DA4">
        <w:rPr>
          <w:rFonts w:eastAsiaTheme="minorHAnsi" w:hint="eastAsia"/>
          <w:b/>
          <w:bCs/>
        </w:rPr>
        <w:t>2-1. 도덕성은 위기 앞에서 쉽게 무너질 수 있다.</w:t>
      </w:r>
    </w:p>
    <w:p w14:paraId="379888F0" w14:textId="77777777" w:rsidR="00562458" w:rsidRPr="00562458" w:rsidRDefault="00B07DA4" w:rsidP="00B07DA4">
      <w:pPr>
        <w:ind w:firstLine="440"/>
        <w:jc w:val="both"/>
        <w:rPr>
          <w:rFonts w:eastAsiaTheme="minorHAnsi"/>
        </w:rPr>
      </w:pPr>
      <w:r w:rsidRPr="00B07DA4">
        <w:rPr>
          <w:rFonts w:eastAsiaTheme="minorHAnsi" w:hint="eastAsia"/>
        </w:rPr>
        <w:t>[</w:t>
      </w:r>
      <w:r w:rsidRPr="00B07DA4">
        <w:rPr>
          <w:rFonts w:eastAsiaTheme="minorHAnsi"/>
        </w:rPr>
        <w:t>눈먼 자들의 도시</w:t>
      </w:r>
      <w:r w:rsidRPr="00B07DA4">
        <w:rPr>
          <w:rFonts w:eastAsiaTheme="minorHAnsi" w:hint="eastAsia"/>
        </w:rPr>
        <w:t>]</w:t>
      </w:r>
      <w:r w:rsidR="00562458" w:rsidRPr="00562458">
        <w:rPr>
          <w:rFonts w:eastAsiaTheme="minorHAnsi"/>
        </w:rPr>
        <w:t>는 인간이 위기 속에서 얼마나 쉽게 본성을 잃고 도덕의 경계를 넘을 수 있는지를 보여준다. 인간의 도덕성은 절대적인 본성이 아니라, 일정한 질서와 규범 아래서만 유지되는 상대적인 것이다. 실명한 사람들은 방향, 관계, 판단의 기준까지 상실하며, 이는 곧 도덕적 판단 능력의 마비로 이어진다.</w:t>
      </w:r>
    </w:p>
    <w:p w14:paraId="71CA3D5F" w14:textId="77777777" w:rsidR="00562458" w:rsidRPr="00562458" w:rsidRDefault="00562458" w:rsidP="00B07DA4">
      <w:pPr>
        <w:jc w:val="both"/>
        <w:rPr>
          <w:rFonts w:eastAsiaTheme="minorHAnsi"/>
        </w:rPr>
      </w:pPr>
      <w:r w:rsidRPr="00562458">
        <w:rPr>
          <w:rFonts w:eastAsiaTheme="minorHAnsi"/>
        </w:rPr>
        <w:t>대표적인 사례는 격리소에서 벌어지는 식량 독점과 성 착취 사건이다. 일부 남성 무리는 권력을 잡기 위해 식량을 독점하고, 여성들을 성적으로 제공하라고 강요한다. 그들은 "먹고 싶으면 여자들을 데려와라"고 말하며 인간 존엄성을 철저히 짓밟는다.</w:t>
      </w:r>
      <w:r w:rsidRPr="00B07DA4">
        <w:rPr>
          <w:rStyle w:val="ab"/>
          <w:rFonts w:eastAsiaTheme="minorHAnsi"/>
        </w:rPr>
        <w:footnoteReference w:id="1"/>
      </w:r>
      <w:r w:rsidRPr="00562458">
        <w:rPr>
          <w:rFonts w:eastAsiaTheme="minorHAnsi"/>
        </w:rPr>
        <w:t xml:space="preserve"> 이 장면은 인간이 극한 상황에서 얼마나 쉽게 동물적인 본성으로 퇴보할 수 있는지를 보여준다.</w:t>
      </w:r>
    </w:p>
    <w:p w14:paraId="76A14BB6" w14:textId="77777777" w:rsidR="00562458" w:rsidRPr="00562458" w:rsidRDefault="00562458" w:rsidP="00B07DA4">
      <w:pPr>
        <w:jc w:val="both"/>
        <w:rPr>
          <w:rFonts w:eastAsiaTheme="minorHAnsi"/>
        </w:rPr>
      </w:pPr>
      <w:r w:rsidRPr="00562458">
        <w:rPr>
          <w:rFonts w:eastAsiaTheme="minorHAnsi"/>
        </w:rPr>
        <w:t>또한, 위기 속에서 사람들은 신뢰를 빠르게 잃는다. 실명 상태에서 누군가의 움직임조차 위협으로 느껴지고, 결국 불신이 공동체를 파괴한다. 예를 들어, 한 여성이 누명을 쓰고 무리에서 쫓겨나는 장면은 이기심과 두려움이 윤리적 판단을 마비시키는 과정을 보여준다.</w:t>
      </w:r>
    </w:p>
    <w:p w14:paraId="24E27C08" w14:textId="77777777" w:rsidR="00562458" w:rsidRPr="00562458" w:rsidRDefault="00562458" w:rsidP="00B07DA4">
      <w:pPr>
        <w:jc w:val="both"/>
        <w:rPr>
          <w:rFonts w:eastAsiaTheme="minorHAnsi"/>
        </w:rPr>
      </w:pPr>
      <w:r w:rsidRPr="00562458">
        <w:rPr>
          <w:rFonts w:eastAsiaTheme="minorHAnsi"/>
        </w:rPr>
        <w:t>그럼에도 모든 사람이 도덕성을 잃은 것은 아니다. 의사의 아내는 시력을 감춘 채 실명자들과 함께하며, 이들을 인도하고 타인을 위한 행동을 지속한다. 특히 성적 착취 피해자를 위해 무기를 들고 가해자를 죽이는 장면은 무너진 사회 속에서도 정의를 실현하려는 용기를 상징한다.</w:t>
      </w:r>
    </w:p>
    <w:p w14:paraId="1FBCFC93" w14:textId="77777777" w:rsidR="00562458" w:rsidRPr="00562458" w:rsidRDefault="00562458" w:rsidP="00B07DA4">
      <w:pPr>
        <w:jc w:val="both"/>
        <w:rPr>
          <w:rFonts w:eastAsiaTheme="minorHAnsi"/>
        </w:rPr>
      </w:pPr>
      <w:r w:rsidRPr="00562458">
        <w:rPr>
          <w:rFonts w:eastAsiaTheme="minorHAnsi"/>
        </w:rPr>
        <w:t>작가는 도덕성이 환경에 따라 쉽게 흔들리지만 끝내 완전히 사라지지는 않는다고 강조한다. 이는 재난 상황에서도 인간이 도덕을 지킬 수 있는 조건이 무엇인지 고민하게 한다. 결국, 도덕은 개인의 선택이지만, 그것을 지탱하는 사회적 기반과 공동체가 필요하다는 사실을 일깨운다.</w:t>
      </w:r>
    </w:p>
    <w:p w14:paraId="303259B0" w14:textId="77777777" w:rsidR="00562458" w:rsidRPr="00B07DA4" w:rsidRDefault="00562458" w:rsidP="00562458">
      <w:pPr>
        <w:widowControl/>
        <w:wordWrap/>
        <w:autoSpaceDE/>
        <w:autoSpaceDN/>
        <w:rPr>
          <w:rFonts w:eastAsiaTheme="minorHAnsi" w:hint="eastAsia"/>
        </w:rPr>
      </w:pPr>
      <w:r w:rsidRPr="00B07DA4">
        <w:rPr>
          <w:rFonts w:eastAsiaTheme="minorHAnsi"/>
        </w:rPr>
        <w:br w:type="page"/>
      </w:r>
    </w:p>
    <w:p w14:paraId="16A776F4" w14:textId="77777777" w:rsidR="009A3314" w:rsidRPr="00B07DA4" w:rsidRDefault="009A3314" w:rsidP="009A3314">
      <w:pPr>
        <w:ind w:left="440"/>
        <w:rPr>
          <w:rFonts w:eastAsiaTheme="minorHAnsi"/>
          <w:b/>
          <w:bCs/>
        </w:rPr>
      </w:pPr>
      <w:r w:rsidRPr="00B07DA4">
        <w:rPr>
          <w:rFonts w:eastAsiaTheme="minorHAnsi"/>
          <w:b/>
          <w:bCs/>
        </w:rPr>
        <w:lastRenderedPageBreak/>
        <w:t>2</w:t>
      </w:r>
      <w:r w:rsidRPr="00B07DA4">
        <w:rPr>
          <w:rFonts w:eastAsiaTheme="minorHAnsi" w:hint="eastAsia"/>
          <w:b/>
          <w:bCs/>
        </w:rPr>
        <w:t>-2.</w:t>
      </w:r>
      <w:r w:rsidRPr="00B07DA4">
        <w:rPr>
          <w:rFonts w:eastAsiaTheme="minorHAnsi"/>
          <w:b/>
          <w:bCs/>
        </w:rPr>
        <w:t xml:space="preserve"> 사회 시스템은 극한 상황에서 제 기능을 하지 못한다.</w:t>
      </w:r>
    </w:p>
    <w:p w14:paraId="318B2317" w14:textId="77777777" w:rsidR="00A12EFB" w:rsidRPr="00A12EFB" w:rsidRDefault="00B07DA4" w:rsidP="00B07DA4">
      <w:pPr>
        <w:widowControl/>
        <w:wordWrap/>
        <w:autoSpaceDE/>
        <w:autoSpaceDN/>
        <w:ind w:firstLine="440"/>
        <w:jc w:val="both"/>
        <w:rPr>
          <w:rFonts w:eastAsiaTheme="minorHAnsi"/>
        </w:rPr>
      </w:pPr>
      <w:r w:rsidRPr="00B07DA4">
        <w:rPr>
          <w:rFonts w:eastAsiaTheme="minorHAnsi" w:hint="eastAsia"/>
        </w:rPr>
        <w:t>[</w:t>
      </w:r>
      <w:r w:rsidRPr="00B07DA4">
        <w:rPr>
          <w:rFonts w:eastAsiaTheme="minorHAnsi"/>
        </w:rPr>
        <w:t>눈먼 자들의 도시</w:t>
      </w:r>
      <w:r w:rsidRPr="00B07DA4">
        <w:rPr>
          <w:rFonts w:eastAsiaTheme="minorHAnsi" w:hint="eastAsia"/>
        </w:rPr>
        <w:t>]</w:t>
      </w:r>
      <w:r w:rsidR="00A12EFB" w:rsidRPr="00A12EFB">
        <w:rPr>
          <w:rFonts w:eastAsiaTheme="minorHAnsi"/>
        </w:rPr>
        <w:t xml:space="preserve">는 개인의 도덕성 </w:t>
      </w:r>
      <w:proofErr w:type="spellStart"/>
      <w:r w:rsidR="00A12EFB" w:rsidRPr="00A12EFB">
        <w:rPr>
          <w:rFonts w:eastAsiaTheme="minorHAnsi"/>
        </w:rPr>
        <w:t>붕괴뿐</w:t>
      </w:r>
      <w:proofErr w:type="spellEnd"/>
      <w:r w:rsidR="00A12EFB" w:rsidRPr="00A12EFB">
        <w:rPr>
          <w:rFonts w:eastAsiaTheme="minorHAnsi"/>
        </w:rPr>
        <w:t xml:space="preserve"> 아니라, 우리가 신뢰하던 사회 시스템이 얼마나 허약한지를 극적으로 보여준다. 이 소설에서 정부는 실명 전염병이 발생하자 감염자들을 따로 격리하며 문제를 해결하려 한다. 겉으로 보기엔 체계적인 대응처럼 보이지만, 실상은 문제를 외면하고 눈에 띄지 않게 만드는 데 급급한 조치였다.</w:t>
      </w:r>
    </w:p>
    <w:p w14:paraId="41CE08E4" w14:textId="77777777" w:rsidR="00A12EFB" w:rsidRPr="00A12EFB" w:rsidRDefault="00A12EFB" w:rsidP="00B07DA4">
      <w:pPr>
        <w:widowControl/>
        <w:wordWrap/>
        <w:autoSpaceDE/>
        <w:autoSpaceDN/>
        <w:jc w:val="both"/>
        <w:rPr>
          <w:rFonts w:eastAsiaTheme="minorHAnsi"/>
        </w:rPr>
      </w:pPr>
      <w:proofErr w:type="spellStart"/>
      <w:r w:rsidRPr="00A12EFB">
        <w:rPr>
          <w:rFonts w:eastAsiaTheme="minorHAnsi"/>
        </w:rPr>
        <w:t>격리소</w:t>
      </w:r>
      <w:proofErr w:type="spellEnd"/>
      <w:r w:rsidRPr="00A12EFB">
        <w:rPr>
          <w:rFonts w:eastAsiaTheme="minorHAnsi"/>
        </w:rPr>
        <w:t xml:space="preserve"> 내부는 국가가 제공해야 할 기본적인 생존 조건조차 갖추지 못했다. 식량은 불규칙하게 공급되고, 의료진도 없이 병든 사람은 방치되었다. 격리소의 질서는 무력했고, 강한 자가 약한 자를 지배하는 무정부 상태가 발생했다. 그 안에서는 물리적 힘이 권력이 되었고, 공동체의 질서나 법은 아무런 의미도 갖지 못했다.</w:t>
      </w:r>
    </w:p>
    <w:p w14:paraId="1837DD03" w14:textId="77777777" w:rsidR="00A12EFB" w:rsidRPr="00A12EFB" w:rsidRDefault="00A12EFB" w:rsidP="00B07DA4">
      <w:pPr>
        <w:widowControl/>
        <w:wordWrap/>
        <w:autoSpaceDE/>
        <w:autoSpaceDN/>
        <w:jc w:val="both"/>
        <w:rPr>
          <w:rFonts w:eastAsiaTheme="minorHAnsi"/>
        </w:rPr>
      </w:pPr>
      <w:r w:rsidRPr="00A12EFB">
        <w:rPr>
          <w:rFonts w:eastAsiaTheme="minorHAnsi"/>
        </w:rPr>
        <w:t>이러한 상황은 현실의 재난 상황과도 겹쳐진다. 팬데믹 초기, 의료 인프라가 붕괴되고 정부의 정보 통제가 시민들의 불안감을 키웠던 상황과 유사하다. 정보는 차단되었고, 감염자에 대한 정확한 설명도 없이 강제 격리만이 시행되었으며, 이는 시민들 간의 신뢰를 무너뜨렸다.</w:t>
      </w:r>
    </w:p>
    <w:p w14:paraId="322668D3" w14:textId="77777777" w:rsidR="00A12EFB" w:rsidRPr="00A12EFB" w:rsidRDefault="00A12EFB" w:rsidP="00B07DA4">
      <w:pPr>
        <w:widowControl/>
        <w:wordWrap/>
        <w:autoSpaceDE/>
        <w:autoSpaceDN/>
        <w:jc w:val="both"/>
        <w:rPr>
          <w:rFonts w:eastAsiaTheme="minorHAnsi"/>
        </w:rPr>
      </w:pPr>
      <w:r w:rsidRPr="00A12EFB">
        <w:rPr>
          <w:rFonts w:eastAsiaTheme="minorHAnsi"/>
        </w:rPr>
        <w:t xml:space="preserve">작품에서는 군인들이 식량을 </w:t>
      </w:r>
      <w:proofErr w:type="spellStart"/>
      <w:r w:rsidRPr="00A12EFB">
        <w:rPr>
          <w:rFonts w:eastAsiaTheme="minorHAnsi"/>
        </w:rPr>
        <w:t>집어던지듯</w:t>
      </w:r>
      <w:proofErr w:type="spellEnd"/>
      <w:r w:rsidRPr="00A12EFB">
        <w:rPr>
          <w:rFonts w:eastAsiaTheme="minorHAnsi"/>
        </w:rPr>
        <w:t xml:space="preserve"> 던지고, 인간으로서 최소한의 존엄도 지키지 않는 방식으로 물자를 공급한다. 또한, 군인들조차 실명하자 더 이상 지휘체계는 작동하지 않고, 사람들은 외부와 단절된 채 방치된다.</w:t>
      </w:r>
      <w:r w:rsidR="00562458" w:rsidRPr="00B07DA4">
        <w:rPr>
          <w:rStyle w:val="ab"/>
          <w:rFonts w:eastAsiaTheme="minorHAnsi"/>
        </w:rPr>
        <w:footnoteReference w:id="2"/>
      </w:r>
      <w:r w:rsidRPr="00A12EFB">
        <w:rPr>
          <w:rFonts w:eastAsiaTheme="minorHAnsi"/>
        </w:rPr>
        <w:t xml:space="preserve"> 이러한 무기력한 국가의 모습은 위기 속에서 우리가 의지해온 시스템이 얼마나 쉽게 기능을 상실할 수 있는지를 암시한다.</w:t>
      </w:r>
    </w:p>
    <w:p w14:paraId="06902AFE" w14:textId="77777777" w:rsidR="00A12EFB" w:rsidRPr="00A12EFB" w:rsidRDefault="00A12EFB" w:rsidP="00B07DA4">
      <w:pPr>
        <w:widowControl/>
        <w:wordWrap/>
        <w:autoSpaceDE/>
        <w:autoSpaceDN/>
        <w:jc w:val="both"/>
        <w:rPr>
          <w:rFonts w:eastAsiaTheme="minorHAnsi"/>
        </w:rPr>
      </w:pPr>
      <w:r w:rsidRPr="00A12EFB">
        <w:rPr>
          <w:rFonts w:eastAsiaTheme="minorHAnsi"/>
        </w:rPr>
        <w:t>정부의 격리는 감염병의 확산을 막기 위한 선택이었을 수도 있다. 하지만 그 실행 과정에서 드러난 비인도성과 무능은 오히려 사람들을 더 고통스럽게 만들었다. 의사의 아내는 "이들은 우리를 잊었다"</w:t>
      </w:r>
      <w:proofErr w:type="spellStart"/>
      <w:r w:rsidRPr="00A12EFB">
        <w:rPr>
          <w:rFonts w:eastAsiaTheme="minorHAnsi"/>
        </w:rPr>
        <w:t>라고</w:t>
      </w:r>
      <w:proofErr w:type="spellEnd"/>
      <w:r w:rsidRPr="00A12EFB">
        <w:rPr>
          <w:rFonts w:eastAsiaTheme="minorHAnsi"/>
        </w:rPr>
        <w:t xml:space="preserve"> 말하며 정부가 시민들을 철저히 외면하고 있음을 표현한다.</w:t>
      </w:r>
    </w:p>
    <w:p w14:paraId="63CDF88F" w14:textId="77777777" w:rsidR="00BD482A" w:rsidRPr="00B07DA4" w:rsidRDefault="00A12EFB" w:rsidP="00B07DA4">
      <w:pPr>
        <w:widowControl/>
        <w:wordWrap/>
        <w:autoSpaceDE/>
        <w:autoSpaceDN/>
        <w:jc w:val="both"/>
        <w:rPr>
          <w:rFonts w:eastAsiaTheme="minorHAnsi" w:hint="eastAsia"/>
        </w:rPr>
      </w:pPr>
      <w:r w:rsidRPr="00A12EFB">
        <w:rPr>
          <w:rFonts w:eastAsiaTheme="minorHAnsi"/>
        </w:rPr>
        <w:t xml:space="preserve">작가는 이 모든 과정을 통해 사회 시스템은 결코 절대적이지 않으며, 위기 상황에서는 사람을 억압하거나 방치하는 장치가 될 수 있다고 경고한다. 국가의 본질적 기능은 시민의 생존과 존엄을 지키는 데 있음에도 불구하고, 그 역할을 저버리는 순간 시민은 극단적인 고립 속에 던져진다. </w:t>
      </w:r>
      <w:r w:rsidR="00B07DA4" w:rsidRPr="00B07DA4">
        <w:rPr>
          <w:rFonts w:eastAsiaTheme="minorHAnsi" w:hint="eastAsia"/>
        </w:rPr>
        <w:t>[</w:t>
      </w:r>
      <w:r w:rsidR="00B07DA4" w:rsidRPr="00B07DA4">
        <w:rPr>
          <w:rFonts w:eastAsiaTheme="minorHAnsi"/>
        </w:rPr>
        <w:t>눈먼 자들의 도시</w:t>
      </w:r>
      <w:r w:rsidR="00B07DA4" w:rsidRPr="00B07DA4">
        <w:rPr>
          <w:rFonts w:eastAsiaTheme="minorHAnsi" w:hint="eastAsia"/>
        </w:rPr>
        <w:t>]</w:t>
      </w:r>
      <w:r w:rsidRPr="00A12EFB">
        <w:rPr>
          <w:rFonts w:eastAsiaTheme="minorHAnsi"/>
        </w:rPr>
        <w:t>는 시스템이 무너졌을 때 인간이 얼마나 나약하고 위태로운 존재인지, 그리고 우리가 진정으로 의지해야 할 것은 제도 그 자체가 아니라 그 제도를 올바르게 작동시키는 '사람'임을 깨닫게 한다.</w:t>
      </w:r>
    </w:p>
    <w:p w14:paraId="6FC57F2E" w14:textId="77777777" w:rsidR="00A12EFB" w:rsidRPr="00B07DA4" w:rsidRDefault="009A3314" w:rsidP="00BD482A">
      <w:pPr>
        <w:pStyle w:val="a6"/>
        <w:numPr>
          <w:ilvl w:val="1"/>
          <w:numId w:val="2"/>
        </w:numPr>
        <w:rPr>
          <w:rFonts w:eastAsiaTheme="minorHAnsi"/>
          <w:b/>
          <w:bCs/>
        </w:rPr>
      </w:pPr>
      <w:r w:rsidRPr="00B07DA4">
        <w:rPr>
          <w:rFonts w:eastAsiaTheme="minorHAnsi"/>
          <w:b/>
          <w:bCs/>
        </w:rPr>
        <w:lastRenderedPageBreak/>
        <w:t>공동체 안의 연대는 회복의 가능성을 보여준다.</w:t>
      </w:r>
    </w:p>
    <w:p w14:paraId="06AD03DF" w14:textId="77777777" w:rsidR="00A12EFB" w:rsidRPr="00B07DA4" w:rsidRDefault="00B07DA4" w:rsidP="00B07DA4">
      <w:pPr>
        <w:pStyle w:val="ae"/>
        <w:ind w:firstLine="440"/>
        <w:jc w:val="both"/>
        <w:rPr>
          <w:rFonts w:asciiTheme="minorHAnsi" w:eastAsiaTheme="minorHAnsi" w:hAnsiTheme="minorHAnsi"/>
          <w:sz w:val="22"/>
          <w:szCs w:val="22"/>
        </w:rPr>
      </w:pPr>
      <w:r w:rsidRPr="00B07DA4">
        <w:rPr>
          <w:rFonts w:asciiTheme="minorHAnsi" w:eastAsiaTheme="minorHAnsi" w:hAnsiTheme="minorHAnsi" w:hint="eastAsia"/>
          <w:sz w:val="22"/>
          <w:szCs w:val="22"/>
        </w:rPr>
        <w:t>[</w:t>
      </w:r>
      <w:r w:rsidRPr="00B07DA4">
        <w:rPr>
          <w:rFonts w:asciiTheme="minorHAnsi" w:eastAsiaTheme="minorHAnsi" w:hAnsiTheme="minorHAnsi"/>
          <w:sz w:val="22"/>
          <w:szCs w:val="22"/>
        </w:rPr>
        <w:t>눈먼 자들의 도시</w:t>
      </w:r>
      <w:r w:rsidRPr="00B07DA4">
        <w:rPr>
          <w:rFonts w:asciiTheme="minorHAnsi" w:eastAsiaTheme="minorHAnsi" w:hAnsiTheme="minorHAnsi" w:hint="eastAsia"/>
          <w:sz w:val="22"/>
          <w:szCs w:val="22"/>
        </w:rPr>
        <w:t>]</w:t>
      </w:r>
      <w:r w:rsidR="00A12EFB" w:rsidRPr="00B07DA4">
        <w:rPr>
          <w:rFonts w:asciiTheme="minorHAnsi" w:eastAsiaTheme="minorHAnsi" w:hAnsiTheme="minorHAnsi"/>
          <w:sz w:val="22"/>
          <w:szCs w:val="22"/>
        </w:rPr>
        <w:t>는 전체적으로 암울한 분위기와 절망적인 사건들로 가득 차 있지만, 그 속에서도 인간이 끝까지 놓지 않는 가치가 있다. 바로 연</w:t>
      </w:r>
      <w:r w:rsidR="006E4014" w:rsidRPr="00B07DA4">
        <w:rPr>
          <w:rFonts w:asciiTheme="minorHAnsi" w:eastAsiaTheme="minorHAnsi" w:hAnsiTheme="minorHAnsi" w:hint="eastAsia"/>
          <w:sz w:val="22"/>
          <w:szCs w:val="22"/>
        </w:rPr>
        <w:t>대</w:t>
      </w:r>
      <w:r w:rsidR="00A12EFB" w:rsidRPr="00B07DA4">
        <w:rPr>
          <w:rFonts w:asciiTheme="minorHAnsi" w:eastAsiaTheme="minorHAnsi" w:hAnsiTheme="minorHAnsi"/>
          <w:sz w:val="22"/>
          <w:szCs w:val="22"/>
        </w:rPr>
        <w:t>이다. 극한의 상황 속에서도 일부 인물들은 타인을 돕고 함께 살아가기 위한 선택을 한다.</w:t>
      </w:r>
    </w:p>
    <w:p w14:paraId="367A34BD" w14:textId="77777777" w:rsidR="00A12EFB" w:rsidRPr="00B07DA4" w:rsidRDefault="00A12EFB" w:rsidP="00B07DA4">
      <w:pPr>
        <w:pStyle w:val="ae"/>
        <w:jc w:val="both"/>
        <w:rPr>
          <w:rFonts w:asciiTheme="minorHAnsi" w:eastAsiaTheme="minorHAnsi" w:hAnsiTheme="minorHAnsi"/>
          <w:sz w:val="22"/>
          <w:szCs w:val="22"/>
        </w:rPr>
      </w:pPr>
      <w:r w:rsidRPr="00B07DA4">
        <w:rPr>
          <w:rFonts w:asciiTheme="minorHAnsi" w:eastAsiaTheme="minorHAnsi" w:hAnsiTheme="minorHAnsi"/>
          <w:sz w:val="22"/>
          <w:szCs w:val="22"/>
        </w:rPr>
        <w:t>대표적인 예는 시력을 유일하게 유지한 인물인 의사의 아내가 보여주는 행동이다. 그녀는 실명자들과 함께 생활하며 그들을 보호하고, 길을 안내하며 공동체를 이끌어 나간다. 그녀의 행동은 인간이 서로를 위한다는 믿음이 여전히 존재한다는 사실을 증명한다. 격리소의 끔찍한 상황에서 여성이 강간당하는 장면을 목격한 그녀는 결국 총을 들어 가해자를 죽인다. 이는 공동체의 안녕을 위한 고통스러운 결정이었으며, 사회적 정의가 다시 자리 잡을 수 있는 작은 가능성이 되었다.</w:t>
      </w:r>
    </w:p>
    <w:p w14:paraId="09460F61" w14:textId="77777777" w:rsidR="00A12EFB" w:rsidRPr="00B07DA4" w:rsidRDefault="00A12EFB" w:rsidP="00B07DA4">
      <w:pPr>
        <w:pStyle w:val="ae"/>
        <w:jc w:val="both"/>
        <w:rPr>
          <w:rFonts w:asciiTheme="minorHAnsi" w:eastAsiaTheme="minorHAnsi" w:hAnsiTheme="minorHAnsi"/>
          <w:sz w:val="22"/>
          <w:szCs w:val="22"/>
        </w:rPr>
      </w:pPr>
      <w:r w:rsidRPr="00B07DA4">
        <w:rPr>
          <w:rFonts w:asciiTheme="minorHAnsi" w:eastAsiaTheme="minorHAnsi" w:hAnsiTheme="minorHAnsi"/>
          <w:sz w:val="22"/>
          <w:szCs w:val="22"/>
        </w:rPr>
        <w:t xml:space="preserve">소설 후반부에 등장하는 '작은 공동체' 역시 주목할 만하다. 이들은 격리소를 탈출한 후 함께 생활하며 식량을 나누고, 서로의 필요를 돌본다. 한 인물이 넘어지면 손을 내밀어 일으켜주고, 누군가 아프면 같이 걱정하고 간호한다. 이 장면들은 절망 속에서도 인간이 끝내 포기하지 않는 </w:t>
      </w:r>
      <w:proofErr w:type="spellStart"/>
      <w:r w:rsidRPr="00B07DA4">
        <w:rPr>
          <w:rFonts w:asciiTheme="minorHAnsi" w:eastAsiaTheme="minorHAnsi" w:hAnsiTheme="minorHAnsi"/>
          <w:sz w:val="22"/>
          <w:szCs w:val="22"/>
        </w:rPr>
        <w:t>본성즉</w:t>
      </w:r>
      <w:proofErr w:type="spellEnd"/>
      <w:r w:rsidRPr="00B07DA4">
        <w:rPr>
          <w:rFonts w:asciiTheme="minorHAnsi" w:eastAsiaTheme="minorHAnsi" w:hAnsiTheme="minorHAnsi"/>
          <w:sz w:val="22"/>
          <w:szCs w:val="22"/>
        </w:rPr>
        <w:t xml:space="preserve"> 공동체적 </w:t>
      </w:r>
      <w:proofErr w:type="spellStart"/>
      <w:r w:rsidRPr="00B07DA4">
        <w:rPr>
          <w:rFonts w:asciiTheme="minorHAnsi" w:eastAsiaTheme="minorHAnsi" w:hAnsiTheme="minorHAnsi"/>
          <w:sz w:val="22"/>
          <w:szCs w:val="22"/>
        </w:rPr>
        <w:t>존재로서의</w:t>
      </w:r>
      <w:proofErr w:type="spellEnd"/>
      <w:r w:rsidRPr="00B07DA4">
        <w:rPr>
          <w:rFonts w:asciiTheme="minorHAnsi" w:eastAsiaTheme="minorHAnsi" w:hAnsiTheme="minorHAnsi"/>
          <w:sz w:val="22"/>
          <w:szCs w:val="22"/>
        </w:rPr>
        <w:t xml:space="preserve"> 속성을 잘 보여준다.</w:t>
      </w:r>
      <w:r w:rsidR="00562458" w:rsidRPr="00B07DA4">
        <w:rPr>
          <w:rStyle w:val="ab"/>
          <w:rFonts w:asciiTheme="minorHAnsi" w:eastAsiaTheme="minorHAnsi" w:hAnsiTheme="minorHAnsi"/>
          <w:sz w:val="22"/>
          <w:szCs w:val="22"/>
        </w:rPr>
        <w:footnoteReference w:id="3"/>
      </w:r>
    </w:p>
    <w:p w14:paraId="5FC8B21C" w14:textId="77777777" w:rsidR="00A12EFB" w:rsidRPr="00B07DA4" w:rsidRDefault="00A12EFB" w:rsidP="00B07DA4">
      <w:pPr>
        <w:pStyle w:val="ae"/>
        <w:jc w:val="both"/>
        <w:rPr>
          <w:rFonts w:asciiTheme="minorHAnsi" w:eastAsiaTheme="minorHAnsi" w:hAnsiTheme="minorHAnsi"/>
          <w:sz w:val="22"/>
          <w:szCs w:val="22"/>
        </w:rPr>
      </w:pPr>
      <w:r w:rsidRPr="00B07DA4">
        <w:rPr>
          <w:rFonts w:asciiTheme="minorHAnsi" w:eastAsiaTheme="minorHAnsi" w:hAnsiTheme="minorHAnsi"/>
          <w:sz w:val="22"/>
          <w:szCs w:val="22"/>
        </w:rPr>
        <w:t>나는 이들의 모습에서 인간이 본질적으로 이기적인 존재가 아니라는 희망을 발견했다. 모두가 눈이 먼 상태에서도 말과 손길, 감각으로 소통하며 서로를 지탱하는 모습은 연대의 본능은 살아 있음을 보여준다. 이는 우리가 위기 상황에서도 타인을 외면하지 않고 함께 살아갈 방법을 끊임없이 찾아야 한다는 메시지를 전달한다.</w:t>
      </w:r>
    </w:p>
    <w:p w14:paraId="3165CD04" w14:textId="77777777" w:rsidR="00A12EFB" w:rsidRPr="00B07DA4" w:rsidRDefault="00A12EFB" w:rsidP="00B07DA4">
      <w:pPr>
        <w:pStyle w:val="ae"/>
        <w:jc w:val="both"/>
        <w:rPr>
          <w:rFonts w:asciiTheme="minorHAnsi" w:eastAsiaTheme="minorHAnsi" w:hAnsiTheme="minorHAnsi"/>
          <w:sz w:val="22"/>
          <w:szCs w:val="22"/>
        </w:rPr>
      </w:pPr>
      <w:r w:rsidRPr="00B07DA4">
        <w:rPr>
          <w:rFonts w:asciiTheme="minorHAnsi" w:eastAsiaTheme="minorHAnsi" w:hAnsiTheme="minorHAnsi"/>
          <w:sz w:val="22"/>
          <w:szCs w:val="22"/>
        </w:rPr>
        <w:t>물론 이러한 연대의 모습은 제한적이고, 전체 사회를 회복하기에는 부족하다. 많은 이들은 이미 인간성을 잃은 채 살아가고 있었고, 의사의 아내가 속한 공동체도 감정적이고 상징적인 회복에 머무른다. 하지만 그 점에서 작가는 진정한 회복이 제도의 재건이 아닌, 인간 관계의 회복에서 시작된다고 말하는 듯하다.</w:t>
      </w:r>
    </w:p>
    <w:p w14:paraId="2976DB0F" w14:textId="77777777" w:rsidR="00BD482A" w:rsidRPr="00B07DA4" w:rsidRDefault="00B07DA4" w:rsidP="00B07DA4">
      <w:pPr>
        <w:pStyle w:val="ae"/>
        <w:jc w:val="both"/>
        <w:rPr>
          <w:rFonts w:asciiTheme="minorHAnsi" w:eastAsiaTheme="minorHAnsi" w:hAnsiTheme="minorHAnsi"/>
          <w:sz w:val="22"/>
          <w:szCs w:val="22"/>
        </w:rPr>
      </w:pPr>
      <w:r w:rsidRPr="00B07DA4">
        <w:rPr>
          <w:rFonts w:asciiTheme="minorHAnsi" w:eastAsiaTheme="minorHAnsi" w:hAnsiTheme="minorHAnsi" w:hint="eastAsia"/>
          <w:sz w:val="22"/>
          <w:szCs w:val="22"/>
        </w:rPr>
        <w:t>[</w:t>
      </w:r>
      <w:r w:rsidRPr="00B07DA4">
        <w:rPr>
          <w:rFonts w:asciiTheme="minorHAnsi" w:eastAsiaTheme="minorHAnsi" w:hAnsiTheme="minorHAnsi"/>
          <w:sz w:val="22"/>
          <w:szCs w:val="22"/>
        </w:rPr>
        <w:t>눈먼 자들의 도시</w:t>
      </w:r>
      <w:r w:rsidRPr="00B07DA4">
        <w:rPr>
          <w:rFonts w:asciiTheme="minorHAnsi" w:eastAsiaTheme="minorHAnsi" w:hAnsiTheme="minorHAnsi" w:hint="eastAsia"/>
          <w:sz w:val="22"/>
          <w:szCs w:val="22"/>
        </w:rPr>
        <w:t>]</w:t>
      </w:r>
      <w:r w:rsidR="00A12EFB" w:rsidRPr="00B07DA4">
        <w:rPr>
          <w:rFonts w:asciiTheme="minorHAnsi" w:eastAsiaTheme="minorHAnsi" w:hAnsiTheme="minorHAnsi"/>
          <w:sz w:val="22"/>
          <w:szCs w:val="22"/>
        </w:rPr>
        <w:t>는 연대를 통해 인간성과 공동체 회복의 실마리를 제시한다. 이는 단지 소설 속 상상이 아니라, 실제 재난 상황에서도 우리가 마주해야 할 태도이다. 우리는 타인과의 연대를 통해 고립을 극복하고, 공동체의 가치를 다시 세울 수 있다는 가능성을 이 작품을 통해 배울 수 있다.</w:t>
      </w:r>
    </w:p>
    <w:p w14:paraId="4FBEA8AA" w14:textId="77777777" w:rsidR="00A12EFB" w:rsidRPr="00B07DA4" w:rsidRDefault="009A3314" w:rsidP="00A12EFB">
      <w:pPr>
        <w:pStyle w:val="a6"/>
        <w:numPr>
          <w:ilvl w:val="0"/>
          <w:numId w:val="2"/>
        </w:numPr>
        <w:rPr>
          <w:rFonts w:eastAsiaTheme="minorHAnsi"/>
        </w:rPr>
      </w:pPr>
      <w:proofErr w:type="gramStart"/>
      <w:r w:rsidRPr="00B07DA4">
        <w:rPr>
          <w:rFonts w:eastAsiaTheme="minorHAnsi"/>
          <w:b/>
          <w:bCs/>
        </w:rPr>
        <w:lastRenderedPageBreak/>
        <w:t>결론 :</w:t>
      </w:r>
      <w:proofErr w:type="gramEnd"/>
      <w:r w:rsidRPr="00B07DA4">
        <w:rPr>
          <w:rFonts w:eastAsiaTheme="minorHAnsi"/>
          <w:b/>
          <w:bCs/>
        </w:rPr>
        <w:t xml:space="preserve"> 재난 속에서 인간성과 시스템을 돌아볼 필요가 있다</w:t>
      </w:r>
      <w:r w:rsidR="006E4014" w:rsidRPr="00B07DA4">
        <w:rPr>
          <w:rFonts w:eastAsiaTheme="minorHAnsi" w:hint="eastAsia"/>
        </w:rPr>
        <w:t>.</w:t>
      </w:r>
    </w:p>
    <w:p w14:paraId="60594FE8" w14:textId="77777777" w:rsidR="006E4014" w:rsidRPr="00B07DA4" w:rsidRDefault="006E4014" w:rsidP="00B07DA4">
      <w:pPr>
        <w:pStyle w:val="ae"/>
        <w:ind w:firstLine="440"/>
        <w:jc w:val="both"/>
        <w:rPr>
          <w:rFonts w:asciiTheme="minorHAnsi" w:eastAsiaTheme="minorHAnsi" w:hAnsiTheme="minorHAnsi"/>
          <w:sz w:val="22"/>
          <w:szCs w:val="22"/>
        </w:rPr>
      </w:pPr>
      <w:r w:rsidRPr="00B07DA4">
        <w:rPr>
          <w:rFonts w:asciiTheme="minorHAnsi" w:eastAsiaTheme="minorHAnsi" w:hAnsiTheme="minorHAnsi"/>
          <w:sz w:val="22"/>
          <w:szCs w:val="22"/>
        </w:rPr>
        <w:t xml:space="preserve">재난 속에서 인간성과 시스템을 돌아볼 필요가 있다. </w:t>
      </w:r>
      <w:r w:rsidR="00B07DA4" w:rsidRPr="00B07DA4">
        <w:rPr>
          <w:rFonts w:asciiTheme="minorHAnsi" w:eastAsiaTheme="minorHAnsi" w:hAnsiTheme="minorHAnsi" w:hint="eastAsia"/>
          <w:sz w:val="22"/>
          <w:szCs w:val="22"/>
        </w:rPr>
        <w:t>[</w:t>
      </w:r>
      <w:r w:rsidRPr="00B07DA4">
        <w:rPr>
          <w:rFonts w:asciiTheme="minorHAnsi" w:eastAsiaTheme="minorHAnsi" w:hAnsiTheme="minorHAnsi"/>
          <w:sz w:val="22"/>
          <w:szCs w:val="22"/>
        </w:rPr>
        <w:t>눈먼 자들의 도시</w:t>
      </w:r>
      <w:r w:rsidR="00B07DA4" w:rsidRPr="00B07DA4">
        <w:rPr>
          <w:rFonts w:asciiTheme="minorHAnsi" w:eastAsiaTheme="minorHAnsi" w:hAnsiTheme="minorHAnsi" w:hint="eastAsia"/>
          <w:sz w:val="22"/>
          <w:szCs w:val="22"/>
        </w:rPr>
        <w:t>]</w:t>
      </w:r>
      <w:r w:rsidRPr="00B07DA4">
        <w:rPr>
          <w:rFonts w:asciiTheme="minorHAnsi" w:eastAsiaTheme="minorHAnsi" w:hAnsiTheme="minorHAnsi"/>
          <w:sz w:val="22"/>
          <w:szCs w:val="22"/>
        </w:rPr>
        <w:t>는 재난이 인간과 사회를 얼마나 빠르게 변화시킬 수 있는지를 보여준다. 도덕과 질서, 그리고 제도는 위기 속에서 쉽게 무너질 수 있으며, 실명이라는 설정은 문명이라는 얇은 막이 얼마나 취약한지를 상징한다.</w:t>
      </w:r>
    </w:p>
    <w:p w14:paraId="5D5B626D" w14:textId="77777777" w:rsidR="006E4014" w:rsidRPr="00B07DA4" w:rsidRDefault="006E4014" w:rsidP="00B07DA4">
      <w:pPr>
        <w:pStyle w:val="ae"/>
        <w:jc w:val="both"/>
        <w:rPr>
          <w:rFonts w:asciiTheme="minorHAnsi" w:eastAsiaTheme="minorHAnsi" w:hAnsiTheme="minorHAnsi"/>
          <w:sz w:val="22"/>
          <w:szCs w:val="22"/>
        </w:rPr>
      </w:pPr>
      <w:r w:rsidRPr="00B07DA4">
        <w:rPr>
          <w:rFonts w:asciiTheme="minorHAnsi" w:eastAsiaTheme="minorHAnsi" w:hAnsiTheme="minorHAnsi"/>
          <w:sz w:val="22"/>
          <w:szCs w:val="22"/>
        </w:rPr>
        <w:t xml:space="preserve">작품은 인간이 극한의 상황에서도 연대하며 살아갈 가능성을 제시한다. 이는 우리가 현실 속 재난을 마주했을 때 어떤 태도를 가져야 할지를 돌아보게 만든다. 실명은 </w:t>
      </w:r>
      <w:proofErr w:type="spellStart"/>
      <w:r w:rsidRPr="00B07DA4">
        <w:rPr>
          <w:rFonts w:asciiTheme="minorHAnsi" w:eastAsiaTheme="minorHAnsi" w:hAnsiTheme="minorHAnsi"/>
          <w:sz w:val="22"/>
          <w:szCs w:val="22"/>
        </w:rPr>
        <w:t>시각뿐</w:t>
      </w:r>
      <w:proofErr w:type="spellEnd"/>
      <w:r w:rsidRPr="00B07DA4">
        <w:rPr>
          <w:rFonts w:asciiTheme="minorHAnsi" w:eastAsiaTheme="minorHAnsi" w:hAnsiTheme="minorHAnsi"/>
          <w:sz w:val="22"/>
          <w:szCs w:val="22"/>
        </w:rPr>
        <w:t xml:space="preserve"> 아니라 판단력과 관계마저 상실한 상태로, 인간 존재의 위기를 나타낸다.</w:t>
      </w:r>
    </w:p>
    <w:p w14:paraId="15DBE610" w14:textId="77777777" w:rsidR="006E4014" w:rsidRPr="00B07DA4" w:rsidRDefault="006E4014" w:rsidP="00B07DA4">
      <w:pPr>
        <w:pStyle w:val="ae"/>
        <w:jc w:val="both"/>
        <w:rPr>
          <w:rFonts w:asciiTheme="minorHAnsi" w:eastAsiaTheme="minorHAnsi" w:hAnsiTheme="minorHAnsi"/>
          <w:sz w:val="22"/>
          <w:szCs w:val="22"/>
        </w:rPr>
      </w:pPr>
      <w:r w:rsidRPr="00B07DA4">
        <w:rPr>
          <w:rFonts w:asciiTheme="minorHAnsi" w:eastAsiaTheme="minorHAnsi" w:hAnsiTheme="minorHAnsi"/>
          <w:sz w:val="22"/>
          <w:szCs w:val="22"/>
        </w:rPr>
        <w:t>이러한 상황에서 인간으로 남기 위한 유일한 방법은 타인과의 연대이며, 그것이 공동체를 회복시키는 열쇠가 된다. 의사의 아내처럼 한 사람의 용기 있는 행동이 큰 변화를 이끌 수 있다는 점은 강력한 메시지로 다가온다.</w:t>
      </w:r>
    </w:p>
    <w:p w14:paraId="3015ADF5" w14:textId="77777777" w:rsidR="006E4014" w:rsidRPr="00B07DA4" w:rsidRDefault="006E4014" w:rsidP="00B07DA4">
      <w:pPr>
        <w:pStyle w:val="ae"/>
        <w:jc w:val="both"/>
        <w:rPr>
          <w:rFonts w:asciiTheme="minorHAnsi" w:eastAsiaTheme="minorHAnsi" w:hAnsiTheme="minorHAnsi"/>
          <w:sz w:val="22"/>
          <w:szCs w:val="22"/>
        </w:rPr>
      </w:pPr>
      <w:r w:rsidRPr="00B07DA4">
        <w:rPr>
          <w:rFonts w:asciiTheme="minorHAnsi" w:eastAsiaTheme="minorHAnsi" w:hAnsiTheme="minorHAnsi"/>
          <w:sz w:val="22"/>
          <w:szCs w:val="22"/>
        </w:rPr>
        <w:t xml:space="preserve">오늘날의 환경 위기나 팬데믹처럼 실제 재난 상황과도 연결되는 이 작품은, 우리가 잊지 말아야 할 윤리와 책임의식을 환기시킨다. 인간의 본성은 불완전하지만 연대를 통해 다시 일어설 수 있다는 </w:t>
      </w:r>
      <w:proofErr w:type="spellStart"/>
      <w:r w:rsidRPr="00B07DA4">
        <w:rPr>
          <w:rFonts w:asciiTheme="minorHAnsi" w:eastAsiaTheme="minorHAnsi" w:hAnsiTheme="minorHAnsi"/>
          <w:sz w:val="22"/>
          <w:szCs w:val="22"/>
        </w:rPr>
        <w:t>믿음이야말로</w:t>
      </w:r>
      <w:proofErr w:type="spellEnd"/>
      <w:r w:rsidRPr="00B07DA4">
        <w:rPr>
          <w:rFonts w:asciiTheme="minorHAnsi" w:eastAsiaTheme="minorHAnsi" w:hAnsiTheme="minorHAnsi"/>
          <w:sz w:val="22"/>
          <w:szCs w:val="22"/>
        </w:rPr>
        <w:t xml:space="preserve"> 우리가 지켜야 할 마지막 가치다.</w:t>
      </w:r>
    </w:p>
    <w:p w14:paraId="4ABF680B" w14:textId="77777777" w:rsidR="006E4014" w:rsidRPr="00B07DA4" w:rsidRDefault="006E4014" w:rsidP="006E4014">
      <w:pPr>
        <w:rPr>
          <w:rFonts w:eastAsiaTheme="minorHAnsi"/>
        </w:rPr>
      </w:pPr>
    </w:p>
    <w:p w14:paraId="2C07583F" w14:textId="77777777" w:rsidR="006E4014" w:rsidRPr="00B07DA4" w:rsidRDefault="006E4014" w:rsidP="006E4014">
      <w:pPr>
        <w:rPr>
          <w:rFonts w:eastAsiaTheme="minorHAnsi"/>
        </w:rPr>
      </w:pPr>
    </w:p>
    <w:p w14:paraId="30D13218" w14:textId="77777777" w:rsidR="006E4014" w:rsidRPr="00B07DA4" w:rsidRDefault="006E4014" w:rsidP="006E4014">
      <w:pPr>
        <w:rPr>
          <w:rFonts w:eastAsiaTheme="minorHAnsi"/>
        </w:rPr>
      </w:pPr>
    </w:p>
    <w:p w14:paraId="647B87F3" w14:textId="77777777" w:rsidR="006E4014" w:rsidRPr="00B07DA4" w:rsidRDefault="006E4014" w:rsidP="006E4014">
      <w:pPr>
        <w:rPr>
          <w:rFonts w:eastAsiaTheme="minorHAnsi"/>
        </w:rPr>
      </w:pPr>
    </w:p>
    <w:p w14:paraId="721B6F2F" w14:textId="77777777" w:rsidR="006E4014" w:rsidRPr="00B07DA4" w:rsidRDefault="006E4014" w:rsidP="006E4014">
      <w:pPr>
        <w:rPr>
          <w:rFonts w:eastAsiaTheme="minorHAnsi"/>
        </w:rPr>
      </w:pPr>
    </w:p>
    <w:p w14:paraId="21854C39" w14:textId="77777777" w:rsidR="006E4014" w:rsidRPr="00B07DA4" w:rsidRDefault="006E4014" w:rsidP="006E4014">
      <w:pPr>
        <w:rPr>
          <w:rFonts w:eastAsiaTheme="minorHAnsi"/>
        </w:rPr>
      </w:pPr>
    </w:p>
    <w:p w14:paraId="11C9DAC9" w14:textId="77777777" w:rsidR="00B07DA4" w:rsidRPr="00B07DA4" w:rsidRDefault="00B07DA4" w:rsidP="006E4014">
      <w:pPr>
        <w:rPr>
          <w:rFonts w:eastAsiaTheme="minorHAnsi" w:hint="eastAsia"/>
        </w:rPr>
      </w:pPr>
    </w:p>
    <w:p w14:paraId="07DB0DB7" w14:textId="77777777" w:rsidR="009A3314" w:rsidRPr="00B07DA4" w:rsidRDefault="009A3314" w:rsidP="009A3314">
      <w:pPr>
        <w:ind w:left="440"/>
        <w:rPr>
          <w:rFonts w:eastAsiaTheme="minorHAnsi" w:hint="eastAsia"/>
          <w:b/>
          <w:bCs/>
        </w:rPr>
      </w:pPr>
      <w:r w:rsidRPr="00B07DA4">
        <w:rPr>
          <w:rFonts w:eastAsiaTheme="minorHAnsi"/>
          <w:b/>
          <w:bCs/>
        </w:rPr>
        <w:t>4. 참고 문헌</w:t>
      </w:r>
    </w:p>
    <w:p w14:paraId="79A9DDE6" w14:textId="77777777" w:rsidR="009A3314" w:rsidRPr="00B07DA4" w:rsidRDefault="009A3314" w:rsidP="009A3314">
      <w:pPr>
        <w:ind w:left="440"/>
        <w:rPr>
          <w:rFonts w:eastAsiaTheme="minorHAnsi"/>
          <w:sz w:val="18"/>
          <w:szCs w:val="18"/>
        </w:rPr>
      </w:pPr>
      <w:r w:rsidRPr="00B07DA4">
        <w:rPr>
          <w:rFonts w:eastAsiaTheme="minorHAnsi"/>
          <w:sz w:val="18"/>
          <w:szCs w:val="18"/>
        </w:rPr>
        <w:t xml:space="preserve">1) 김영희. </w:t>
      </w:r>
      <w:r w:rsidRPr="00B07DA4">
        <w:rPr>
          <w:rFonts w:eastAsiaTheme="minorHAnsi" w:hint="eastAsia"/>
          <w:sz w:val="18"/>
          <w:szCs w:val="18"/>
        </w:rPr>
        <w:t>[</w:t>
      </w:r>
      <w:r w:rsidRPr="00B07DA4">
        <w:rPr>
          <w:rFonts w:eastAsiaTheme="minorHAnsi"/>
          <w:sz w:val="18"/>
          <w:szCs w:val="18"/>
        </w:rPr>
        <w:t>눈먼 자들의 도시</w:t>
      </w:r>
      <w:r w:rsidRPr="00B07DA4">
        <w:rPr>
          <w:rFonts w:eastAsiaTheme="minorHAnsi" w:hint="eastAsia"/>
          <w:sz w:val="18"/>
          <w:szCs w:val="18"/>
        </w:rPr>
        <w:t>]</w:t>
      </w:r>
      <w:r w:rsidRPr="00B07DA4">
        <w:rPr>
          <w:rFonts w:eastAsiaTheme="minorHAnsi"/>
          <w:sz w:val="18"/>
          <w:szCs w:val="18"/>
        </w:rPr>
        <w:t>에 나타난 인간 본성과 사회 구조 연구」, 한국문학연구, 2015.</w:t>
      </w:r>
    </w:p>
    <w:p w14:paraId="04B2B825" w14:textId="77777777" w:rsidR="009A3314" w:rsidRPr="00B07DA4" w:rsidRDefault="009A3314" w:rsidP="009A3314">
      <w:pPr>
        <w:ind w:left="440"/>
        <w:rPr>
          <w:rFonts w:eastAsiaTheme="minorHAnsi" w:hint="eastAsia"/>
          <w:sz w:val="18"/>
          <w:szCs w:val="18"/>
        </w:rPr>
      </w:pPr>
      <w:r w:rsidRPr="00B07DA4">
        <w:rPr>
          <w:rFonts w:eastAsiaTheme="minorHAnsi"/>
          <w:sz w:val="18"/>
          <w:szCs w:val="18"/>
        </w:rPr>
        <w:t xml:space="preserve">2) 박지수. 도덕과 사회질서에 관한 고찰 - 눈먼 자들의 </w:t>
      </w:r>
      <w:proofErr w:type="spellStart"/>
      <w:r w:rsidRPr="00B07DA4">
        <w:rPr>
          <w:rFonts w:eastAsiaTheme="minorHAnsi"/>
          <w:sz w:val="18"/>
          <w:szCs w:val="18"/>
        </w:rPr>
        <w:t>도시』를</w:t>
      </w:r>
      <w:proofErr w:type="spellEnd"/>
      <w:r w:rsidRPr="00B07DA4">
        <w:rPr>
          <w:rFonts w:eastAsiaTheme="minorHAnsi"/>
          <w:sz w:val="18"/>
          <w:szCs w:val="18"/>
        </w:rPr>
        <w:t xml:space="preserve"> 중심으로, 인문사회학회지, 2020.</w:t>
      </w:r>
    </w:p>
    <w:sectPr w:rsidR="009A3314" w:rsidRPr="00B07DA4">
      <w:foot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E400F" w14:textId="77777777" w:rsidR="009A3314" w:rsidRDefault="009A3314" w:rsidP="009A3314">
      <w:pPr>
        <w:spacing w:after="0"/>
      </w:pPr>
      <w:r>
        <w:separator/>
      </w:r>
    </w:p>
  </w:endnote>
  <w:endnote w:type="continuationSeparator" w:id="0">
    <w:p w14:paraId="10EC1E85" w14:textId="77777777" w:rsidR="009A3314" w:rsidRDefault="009A3314" w:rsidP="009A331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3235614"/>
      <w:docPartObj>
        <w:docPartGallery w:val="Page Numbers (Bottom of Page)"/>
        <w:docPartUnique/>
      </w:docPartObj>
    </w:sdtPr>
    <w:sdtContent>
      <w:p w14:paraId="4CA5FAB5" w14:textId="77777777" w:rsidR="009A3314" w:rsidRDefault="009A3314">
        <w:pPr>
          <w:pStyle w:val="ad"/>
          <w:jc w:val="center"/>
        </w:pPr>
        <w:r>
          <w:fldChar w:fldCharType="begin"/>
        </w:r>
        <w:r>
          <w:instrText>PAGE   \* MERGEFORMAT</w:instrText>
        </w:r>
        <w:r>
          <w:fldChar w:fldCharType="separate"/>
        </w:r>
        <w:r>
          <w:rPr>
            <w:lang w:val="ko-KR"/>
          </w:rPr>
          <w:t>2</w:t>
        </w:r>
        <w:r>
          <w:fldChar w:fldCharType="end"/>
        </w:r>
      </w:p>
    </w:sdtContent>
  </w:sdt>
  <w:p w14:paraId="168FE2AC" w14:textId="77777777" w:rsidR="009A3314" w:rsidRDefault="009A331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08F82" w14:textId="77777777" w:rsidR="009A3314" w:rsidRDefault="009A3314" w:rsidP="009A3314">
      <w:pPr>
        <w:spacing w:after="0"/>
      </w:pPr>
      <w:r>
        <w:separator/>
      </w:r>
    </w:p>
  </w:footnote>
  <w:footnote w:type="continuationSeparator" w:id="0">
    <w:p w14:paraId="2C564AA7" w14:textId="77777777" w:rsidR="009A3314" w:rsidRDefault="009A3314" w:rsidP="009A3314">
      <w:pPr>
        <w:spacing w:after="0"/>
      </w:pPr>
      <w:r>
        <w:continuationSeparator/>
      </w:r>
    </w:p>
  </w:footnote>
  <w:footnote w:id="1">
    <w:p w14:paraId="04237406" w14:textId="77777777" w:rsidR="00562458" w:rsidRPr="00B07DA4" w:rsidRDefault="00562458">
      <w:pPr>
        <w:pStyle w:val="aa"/>
        <w:rPr>
          <w:rFonts w:hint="eastAsia"/>
          <w:sz w:val="18"/>
          <w:szCs w:val="18"/>
        </w:rPr>
      </w:pPr>
      <w:r>
        <w:rPr>
          <w:rStyle w:val="ab"/>
        </w:rPr>
        <w:footnoteRef/>
      </w:r>
      <w:r>
        <w:t xml:space="preserve"> </w:t>
      </w:r>
      <w:r w:rsidRPr="00B07DA4">
        <w:rPr>
          <w:rFonts w:hint="eastAsia"/>
          <w:sz w:val="18"/>
          <w:szCs w:val="18"/>
        </w:rPr>
        <w:t xml:space="preserve">김영희, </w:t>
      </w:r>
      <w:r w:rsidR="00B07DA4" w:rsidRPr="00B07DA4">
        <w:rPr>
          <w:rFonts w:hint="eastAsia"/>
          <w:sz w:val="18"/>
          <w:szCs w:val="18"/>
        </w:rPr>
        <w:t xml:space="preserve">[눈먼 자들의 도시]에 나타난 인간 본성과 사회 구조 연구, 한국문학연구, 2015, </w:t>
      </w:r>
      <w:r w:rsidRPr="00B07DA4">
        <w:rPr>
          <w:rFonts w:hint="eastAsia"/>
          <w:sz w:val="18"/>
          <w:szCs w:val="18"/>
        </w:rPr>
        <w:t>212쪽</w:t>
      </w:r>
    </w:p>
  </w:footnote>
  <w:footnote w:id="2">
    <w:p w14:paraId="5F26CB71" w14:textId="77777777" w:rsidR="00562458" w:rsidRPr="00B07DA4" w:rsidRDefault="00562458">
      <w:pPr>
        <w:pStyle w:val="aa"/>
        <w:rPr>
          <w:rFonts w:hint="eastAsia"/>
          <w:sz w:val="18"/>
          <w:szCs w:val="18"/>
        </w:rPr>
      </w:pPr>
      <w:r>
        <w:rPr>
          <w:rStyle w:val="ab"/>
        </w:rPr>
        <w:footnoteRef/>
      </w:r>
      <w:r>
        <w:t xml:space="preserve"> </w:t>
      </w:r>
      <w:r w:rsidRPr="00B07DA4">
        <w:rPr>
          <w:rFonts w:hint="eastAsia"/>
          <w:sz w:val="18"/>
          <w:szCs w:val="18"/>
        </w:rPr>
        <w:t xml:space="preserve">박지수, </w:t>
      </w:r>
      <w:r w:rsidR="00B07DA4" w:rsidRPr="00B07DA4">
        <w:rPr>
          <w:rFonts w:hint="eastAsia"/>
          <w:sz w:val="18"/>
          <w:szCs w:val="18"/>
        </w:rPr>
        <w:t xml:space="preserve">도덕과 사회질서에 관한 고찰 </w:t>
      </w:r>
      <w:r w:rsidR="00B07DA4" w:rsidRPr="00B07DA4">
        <w:rPr>
          <w:sz w:val="18"/>
          <w:szCs w:val="18"/>
        </w:rPr>
        <w:t>–</w:t>
      </w:r>
      <w:r w:rsidR="00B07DA4" w:rsidRPr="00B07DA4">
        <w:rPr>
          <w:rFonts w:hint="eastAsia"/>
          <w:sz w:val="18"/>
          <w:szCs w:val="18"/>
        </w:rPr>
        <w:t xml:space="preserve"> [눈먼 자들의 도시]를 중심으로, 인문사회학회지, 2020, </w:t>
      </w:r>
      <w:r w:rsidRPr="00B07DA4">
        <w:rPr>
          <w:rFonts w:hint="eastAsia"/>
          <w:sz w:val="18"/>
          <w:szCs w:val="18"/>
        </w:rPr>
        <w:t>148쪽</w:t>
      </w:r>
    </w:p>
  </w:footnote>
  <w:footnote w:id="3">
    <w:p w14:paraId="6E578FE8" w14:textId="77777777" w:rsidR="00562458" w:rsidRDefault="00562458">
      <w:pPr>
        <w:pStyle w:val="aa"/>
        <w:rPr>
          <w:rFonts w:hint="eastAsia"/>
        </w:rPr>
      </w:pPr>
      <w:r>
        <w:rPr>
          <w:rStyle w:val="ab"/>
        </w:rPr>
        <w:footnoteRef/>
      </w:r>
      <w:r>
        <w:t xml:space="preserve"> </w:t>
      </w:r>
      <w:r w:rsidRPr="00B07DA4">
        <w:rPr>
          <w:rFonts w:hint="eastAsia"/>
          <w:sz w:val="18"/>
          <w:szCs w:val="18"/>
        </w:rPr>
        <w:t xml:space="preserve">김영희, </w:t>
      </w:r>
      <w:r w:rsidR="00B07DA4" w:rsidRPr="00B07DA4">
        <w:rPr>
          <w:rFonts w:hint="eastAsia"/>
          <w:sz w:val="18"/>
          <w:szCs w:val="18"/>
        </w:rPr>
        <w:t xml:space="preserve">같은 책, </w:t>
      </w:r>
      <w:r w:rsidRPr="00B07DA4">
        <w:rPr>
          <w:rFonts w:hint="eastAsia"/>
          <w:sz w:val="18"/>
          <w:szCs w:val="18"/>
        </w:rPr>
        <w:t>219쪽</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631CE"/>
    <w:multiLevelType w:val="multilevel"/>
    <w:tmpl w:val="F00EF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911457"/>
    <w:multiLevelType w:val="multilevel"/>
    <w:tmpl w:val="ED22D2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CF45E3"/>
    <w:multiLevelType w:val="hybridMultilevel"/>
    <w:tmpl w:val="C29E9CBC"/>
    <w:lvl w:ilvl="0" w:tplc="2B420A3A">
      <w:start w:val="1"/>
      <w:numFmt w:val="decimal"/>
      <w:lvlText w:val="%1."/>
      <w:lvlJc w:val="left"/>
      <w:pPr>
        <w:ind w:left="800" w:hanging="360"/>
      </w:pPr>
      <w:rPr>
        <w:rFonts w:hint="default"/>
      </w:rPr>
    </w:lvl>
    <w:lvl w:ilvl="1" w:tplc="2B88886E">
      <w:start w:val="1"/>
      <w:numFmt w:val="decimal"/>
      <w:lvlText w:val="2-%2."/>
      <w:lvlJc w:val="left"/>
      <w:pPr>
        <w:ind w:left="1320" w:hanging="440"/>
      </w:pPr>
      <w:rPr>
        <w:rFonts w:hint="eastAsia"/>
      </w:r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5AD55B23"/>
    <w:multiLevelType w:val="multilevel"/>
    <w:tmpl w:val="1A2A2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FC3268"/>
    <w:multiLevelType w:val="multilevel"/>
    <w:tmpl w:val="1706B122"/>
    <w:lvl w:ilvl="0">
      <w:start w:val="1"/>
      <w:numFmt w:val="decimal"/>
      <w:lvlText w:val="%1."/>
      <w:lvlJc w:val="left"/>
      <w:pPr>
        <w:ind w:left="800" w:hanging="360"/>
      </w:pPr>
      <w:rPr>
        <w:rFonts w:hint="default"/>
      </w:rPr>
    </w:lvl>
    <w:lvl w:ilvl="1">
      <w:start w:val="3"/>
      <w:numFmt w:val="decimal"/>
      <w:isLgl/>
      <w:lvlText w:val="%1.%2"/>
      <w:lvlJc w:val="left"/>
      <w:pPr>
        <w:ind w:left="843" w:hanging="403"/>
      </w:pPr>
      <w:rPr>
        <w:rFonts w:hint="default"/>
      </w:rPr>
    </w:lvl>
    <w:lvl w:ilvl="2">
      <w:start w:val="1"/>
      <w:numFmt w:val="decimal"/>
      <w:isLgl/>
      <w:lvlText w:val="%1.%2.%3"/>
      <w:lvlJc w:val="left"/>
      <w:pPr>
        <w:ind w:left="1160" w:hanging="720"/>
      </w:pPr>
      <w:rPr>
        <w:rFonts w:hint="default"/>
      </w:rPr>
    </w:lvl>
    <w:lvl w:ilvl="3">
      <w:start w:val="1"/>
      <w:numFmt w:val="decimal"/>
      <w:isLgl/>
      <w:lvlText w:val="%1.%2.%3.%4"/>
      <w:lvlJc w:val="left"/>
      <w:pPr>
        <w:ind w:left="1160" w:hanging="720"/>
      </w:pPr>
      <w:rPr>
        <w:rFonts w:hint="default"/>
      </w:rPr>
    </w:lvl>
    <w:lvl w:ilvl="4">
      <w:start w:val="1"/>
      <w:numFmt w:val="decimal"/>
      <w:isLgl/>
      <w:lvlText w:val="%1.%2.%3.%4.%5"/>
      <w:lvlJc w:val="left"/>
      <w:pPr>
        <w:ind w:left="1520" w:hanging="1080"/>
      </w:pPr>
      <w:rPr>
        <w:rFonts w:hint="default"/>
      </w:rPr>
    </w:lvl>
    <w:lvl w:ilvl="5">
      <w:start w:val="1"/>
      <w:numFmt w:val="decimal"/>
      <w:isLgl/>
      <w:lvlText w:val="%1.%2.%3.%4.%5.%6"/>
      <w:lvlJc w:val="left"/>
      <w:pPr>
        <w:ind w:left="1520" w:hanging="1080"/>
      </w:pPr>
      <w:rPr>
        <w:rFonts w:hint="default"/>
      </w:rPr>
    </w:lvl>
    <w:lvl w:ilvl="6">
      <w:start w:val="1"/>
      <w:numFmt w:val="decimal"/>
      <w:isLgl/>
      <w:lvlText w:val="%1.%2.%3.%4.%5.%6.%7"/>
      <w:lvlJc w:val="left"/>
      <w:pPr>
        <w:ind w:left="1880" w:hanging="1440"/>
      </w:pPr>
      <w:rPr>
        <w:rFonts w:hint="default"/>
      </w:rPr>
    </w:lvl>
    <w:lvl w:ilvl="7">
      <w:start w:val="1"/>
      <w:numFmt w:val="decimal"/>
      <w:isLgl/>
      <w:lvlText w:val="%1.%2.%3.%4.%5.%6.%7.%8"/>
      <w:lvlJc w:val="left"/>
      <w:pPr>
        <w:ind w:left="1880" w:hanging="1440"/>
      </w:pPr>
      <w:rPr>
        <w:rFonts w:hint="default"/>
      </w:rPr>
    </w:lvl>
    <w:lvl w:ilvl="8">
      <w:start w:val="1"/>
      <w:numFmt w:val="decimal"/>
      <w:isLgl/>
      <w:lvlText w:val="%1.%2.%3.%4.%5.%6.%7.%8.%9"/>
      <w:lvlJc w:val="left"/>
      <w:pPr>
        <w:ind w:left="2240" w:hanging="1800"/>
      </w:pPr>
      <w:rPr>
        <w:rFonts w:hint="default"/>
      </w:rPr>
    </w:lvl>
  </w:abstractNum>
  <w:abstractNum w:abstractNumId="5" w15:restartNumberingAfterBreak="0">
    <w:nsid w:val="7C7848D2"/>
    <w:multiLevelType w:val="multilevel"/>
    <w:tmpl w:val="C84A5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4829580">
    <w:abstractNumId w:val="2"/>
  </w:num>
  <w:num w:numId="2" w16cid:durableId="683552897">
    <w:abstractNumId w:val="4"/>
  </w:num>
  <w:num w:numId="3" w16cid:durableId="1194028802">
    <w:abstractNumId w:val="5"/>
  </w:num>
  <w:num w:numId="4" w16cid:durableId="1529098169">
    <w:abstractNumId w:val="3"/>
  </w:num>
  <w:num w:numId="5" w16cid:durableId="1089042391">
    <w:abstractNumId w:val="1"/>
  </w:num>
  <w:num w:numId="6" w16cid:durableId="1033534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CBD"/>
    <w:rsid w:val="00025656"/>
    <w:rsid w:val="00245275"/>
    <w:rsid w:val="00562458"/>
    <w:rsid w:val="006E4014"/>
    <w:rsid w:val="009A3314"/>
    <w:rsid w:val="00A12EFB"/>
    <w:rsid w:val="00A25CBD"/>
    <w:rsid w:val="00B07DA4"/>
    <w:rsid w:val="00BD482A"/>
    <w:rsid w:val="00C31261"/>
    <w:rsid w:val="00F2183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62BDA"/>
  <w15:chartTrackingRefBased/>
  <w15:docId w15:val="{F92BF29F-C7AE-4BF2-B966-ED8732846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2EFB"/>
    <w:pPr>
      <w:widowControl w:val="0"/>
      <w:wordWrap w:val="0"/>
      <w:autoSpaceDE w:val="0"/>
      <w:autoSpaceDN w:val="0"/>
    </w:pPr>
  </w:style>
  <w:style w:type="paragraph" w:styleId="1">
    <w:name w:val="heading 1"/>
    <w:basedOn w:val="a"/>
    <w:next w:val="a"/>
    <w:link w:val="1Char"/>
    <w:uiPriority w:val="9"/>
    <w:qFormat/>
    <w:rsid w:val="00A25CB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A25CB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A25CBD"/>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A25CB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A25CB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A25CB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A25CB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A25CB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A25CB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A25CBD"/>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A25CBD"/>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A25CBD"/>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A25CBD"/>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A25CBD"/>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A25CBD"/>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A25CBD"/>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A25CBD"/>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A25CBD"/>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A25CBD"/>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A25CB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25CB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A25CBD"/>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A25CBD"/>
    <w:pPr>
      <w:spacing w:before="160"/>
      <w:jc w:val="center"/>
    </w:pPr>
    <w:rPr>
      <w:i/>
      <w:iCs/>
      <w:color w:val="404040" w:themeColor="text1" w:themeTint="BF"/>
    </w:rPr>
  </w:style>
  <w:style w:type="character" w:customStyle="1" w:styleId="Char1">
    <w:name w:val="인용 Char"/>
    <w:basedOn w:val="a0"/>
    <w:link w:val="a5"/>
    <w:uiPriority w:val="29"/>
    <w:rsid w:val="00A25CBD"/>
    <w:rPr>
      <w:i/>
      <w:iCs/>
      <w:color w:val="404040" w:themeColor="text1" w:themeTint="BF"/>
    </w:rPr>
  </w:style>
  <w:style w:type="paragraph" w:styleId="a6">
    <w:name w:val="List Paragraph"/>
    <w:basedOn w:val="a"/>
    <w:uiPriority w:val="34"/>
    <w:qFormat/>
    <w:rsid w:val="00A25CBD"/>
    <w:pPr>
      <w:ind w:left="720"/>
      <w:contextualSpacing/>
    </w:pPr>
  </w:style>
  <w:style w:type="character" w:styleId="a7">
    <w:name w:val="Intense Emphasis"/>
    <w:basedOn w:val="a0"/>
    <w:uiPriority w:val="21"/>
    <w:qFormat/>
    <w:rsid w:val="00A25CBD"/>
    <w:rPr>
      <w:i/>
      <w:iCs/>
      <w:color w:val="0F4761" w:themeColor="accent1" w:themeShade="BF"/>
    </w:rPr>
  </w:style>
  <w:style w:type="paragraph" w:styleId="a8">
    <w:name w:val="Intense Quote"/>
    <w:basedOn w:val="a"/>
    <w:next w:val="a"/>
    <w:link w:val="Char2"/>
    <w:uiPriority w:val="30"/>
    <w:qFormat/>
    <w:rsid w:val="00A25C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A25CBD"/>
    <w:rPr>
      <w:i/>
      <w:iCs/>
      <w:color w:val="0F4761" w:themeColor="accent1" w:themeShade="BF"/>
    </w:rPr>
  </w:style>
  <w:style w:type="character" w:styleId="a9">
    <w:name w:val="Intense Reference"/>
    <w:basedOn w:val="a0"/>
    <w:uiPriority w:val="32"/>
    <w:qFormat/>
    <w:rsid w:val="00A25CBD"/>
    <w:rPr>
      <w:b/>
      <w:bCs/>
      <w:smallCaps/>
      <w:color w:val="0F4761" w:themeColor="accent1" w:themeShade="BF"/>
      <w:spacing w:val="5"/>
    </w:rPr>
  </w:style>
  <w:style w:type="paragraph" w:styleId="aa">
    <w:name w:val="footnote text"/>
    <w:basedOn w:val="a"/>
    <w:link w:val="Char3"/>
    <w:uiPriority w:val="99"/>
    <w:semiHidden/>
    <w:unhideWhenUsed/>
    <w:rsid w:val="009A3314"/>
    <w:pPr>
      <w:snapToGrid w:val="0"/>
    </w:pPr>
  </w:style>
  <w:style w:type="character" w:customStyle="1" w:styleId="Char3">
    <w:name w:val="각주 텍스트 Char"/>
    <w:basedOn w:val="a0"/>
    <w:link w:val="aa"/>
    <w:uiPriority w:val="99"/>
    <w:semiHidden/>
    <w:rsid w:val="009A3314"/>
  </w:style>
  <w:style w:type="character" w:styleId="ab">
    <w:name w:val="footnote reference"/>
    <w:basedOn w:val="a0"/>
    <w:uiPriority w:val="99"/>
    <w:semiHidden/>
    <w:unhideWhenUsed/>
    <w:rsid w:val="009A3314"/>
    <w:rPr>
      <w:vertAlign w:val="superscript"/>
    </w:rPr>
  </w:style>
  <w:style w:type="paragraph" w:styleId="ac">
    <w:name w:val="header"/>
    <w:basedOn w:val="a"/>
    <w:link w:val="Char4"/>
    <w:uiPriority w:val="99"/>
    <w:unhideWhenUsed/>
    <w:rsid w:val="009A3314"/>
    <w:pPr>
      <w:tabs>
        <w:tab w:val="center" w:pos="4513"/>
        <w:tab w:val="right" w:pos="9026"/>
      </w:tabs>
      <w:snapToGrid w:val="0"/>
    </w:pPr>
  </w:style>
  <w:style w:type="character" w:customStyle="1" w:styleId="Char4">
    <w:name w:val="머리글 Char"/>
    <w:basedOn w:val="a0"/>
    <w:link w:val="ac"/>
    <w:uiPriority w:val="99"/>
    <w:rsid w:val="009A3314"/>
  </w:style>
  <w:style w:type="paragraph" w:styleId="ad">
    <w:name w:val="footer"/>
    <w:basedOn w:val="a"/>
    <w:link w:val="Char5"/>
    <w:uiPriority w:val="99"/>
    <w:unhideWhenUsed/>
    <w:rsid w:val="009A3314"/>
    <w:pPr>
      <w:tabs>
        <w:tab w:val="center" w:pos="4513"/>
        <w:tab w:val="right" w:pos="9026"/>
      </w:tabs>
      <w:snapToGrid w:val="0"/>
    </w:pPr>
  </w:style>
  <w:style w:type="character" w:customStyle="1" w:styleId="Char5">
    <w:name w:val="바닥글 Char"/>
    <w:basedOn w:val="a0"/>
    <w:link w:val="ad"/>
    <w:uiPriority w:val="99"/>
    <w:rsid w:val="009A3314"/>
  </w:style>
  <w:style w:type="paragraph" w:styleId="ae">
    <w:name w:val="Normal (Web)"/>
    <w:basedOn w:val="a"/>
    <w:uiPriority w:val="99"/>
    <w:unhideWhenUsed/>
    <w:rsid w:val="00A12EFB"/>
    <w:pPr>
      <w:widowControl/>
      <w:wordWrap/>
      <w:autoSpaceDE/>
      <w:autoSpaceDN/>
      <w:spacing w:before="100" w:beforeAutospacing="1" w:after="100" w:afterAutospacing="1"/>
    </w:pPr>
    <w:rPr>
      <w:rFonts w:ascii="굴림" w:eastAsia="굴림" w:hAnsi="굴림" w:cs="굴림"/>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8055">
      <w:bodyDiv w:val="1"/>
      <w:marLeft w:val="0"/>
      <w:marRight w:val="0"/>
      <w:marTop w:val="0"/>
      <w:marBottom w:val="0"/>
      <w:divBdr>
        <w:top w:val="none" w:sz="0" w:space="0" w:color="auto"/>
        <w:left w:val="none" w:sz="0" w:space="0" w:color="auto"/>
        <w:bottom w:val="none" w:sz="0" w:space="0" w:color="auto"/>
        <w:right w:val="none" w:sz="0" w:space="0" w:color="auto"/>
      </w:divBdr>
    </w:div>
    <w:div w:id="88503011">
      <w:bodyDiv w:val="1"/>
      <w:marLeft w:val="0"/>
      <w:marRight w:val="0"/>
      <w:marTop w:val="0"/>
      <w:marBottom w:val="0"/>
      <w:divBdr>
        <w:top w:val="none" w:sz="0" w:space="0" w:color="auto"/>
        <w:left w:val="none" w:sz="0" w:space="0" w:color="auto"/>
        <w:bottom w:val="none" w:sz="0" w:space="0" w:color="auto"/>
        <w:right w:val="none" w:sz="0" w:space="0" w:color="auto"/>
      </w:divBdr>
    </w:div>
    <w:div w:id="102504044">
      <w:bodyDiv w:val="1"/>
      <w:marLeft w:val="0"/>
      <w:marRight w:val="0"/>
      <w:marTop w:val="0"/>
      <w:marBottom w:val="0"/>
      <w:divBdr>
        <w:top w:val="none" w:sz="0" w:space="0" w:color="auto"/>
        <w:left w:val="none" w:sz="0" w:space="0" w:color="auto"/>
        <w:bottom w:val="none" w:sz="0" w:space="0" w:color="auto"/>
        <w:right w:val="none" w:sz="0" w:space="0" w:color="auto"/>
      </w:divBdr>
    </w:div>
    <w:div w:id="112676077">
      <w:bodyDiv w:val="1"/>
      <w:marLeft w:val="0"/>
      <w:marRight w:val="0"/>
      <w:marTop w:val="0"/>
      <w:marBottom w:val="0"/>
      <w:divBdr>
        <w:top w:val="none" w:sz="0" w:space="0" w:color="auto"/>
        <w:left w:val="none" w:sz="0" w:space="0" w:color="auto"/>
        <w:bottom w:val="none" w:sz="0" w:space="0" w:color="auto"/>
        <w:right w:val="none" w:sz="0" w:space="0" w:color="auto"/>
      </w:divBdr>
    </w:div>
    <w:div w:id="164176967">
      <w:bodyDiv w:val="1"/>
      <w:marLeft w:val="0"/>
      <w:marRight w:val="0"/>
      <w:marTop w:val="0"/>
      <w:marBottom w:val="0"/>
      <w:divBdr>
        <w:top w:val="none" w:sz="0" w:space="0" w:color="auto"/>
        <w:left w:val="none" w:sz="0" w:space="0" w:color="auto"/>
        <w:bottom w:val="none" w:sz="0" w:space="0" w:color="auto"/>
        <w:right w:val="none" w:sz="0" w:space="0" w:color="auto"/>
      </w:divBdr>
    </w:div>
    <w:div w:id="204955005">
      <w:bodyDiv w:val="1"/>
      <w:marLeft w:val="0"/>
      <w:marRight w:val="0"/>
      <w:marTop w:val="0"/>
      <w:marBottom w:val="0"/>
      <w:divBdr>
        <w:top w:val="none" w:sz="0" w:space="0" w:color="auto"/>
        <w:left w:val="none" w:sz="0" w:space="0" w:color="auto"/>
        <w:bottom w:val="none" w:sz="0" w:space="0" w:color="auto"/>
        <w:right w:val="none" w:sz="0" w:space="0" w:color="auto"/>
      </w:divBdr>
    </w:div>
    <w:div w:id="585963848">
      <w:bodyDiv w:val="1"/>
      <w:marLeft w:val="0"/>
      <w:marRight w:val="0"/>
      <w:marTop w:val="0"/>
      <w:marBottom w:val="0"/>
      <w:divBdr>
        <w:top w:val="none" w:sz="0" w:space="0" w:color="auto"/>
        <w:left w:val="none" w:sz="0" w:space="0" w:color="auto"/>
        <w:bottom w:val="none" w:sz="0" w:space="0" w:color="auto"/>
        <w:right w:val="none" w:sz="0" w:space="0" w:color="auto"/>
      </w:divBdr>
    </w:div>
    <w:div w:id="676347531">
      <w:bodyDiv w:val="1"/>
      <w:marLeft w:val="0"/>
      <w:marRight w:val="0"/>
      <w:marTop w:val="0"/>
      <w:marBottom w:val="0"/>
      <w:divBdr>
        <w:top w:val="none" w:sz="0" w:space="0" w:color="auto"/>
        <w:left w:val="none" w:sz="0" w:space="0" w:color="auto"/>
        <w:bottom w:val="none" w:sz="0" w:space="0" w:color="auto"/>
        <w:right w:val="none" w:sz="0" w:space="0" w:color="auto"/>
      </w:divBdr>
    </w:div>
    <w:div w:id="967198892">
      <w:bodyDiv w:val="1"/>
      <w:marLeft w:val="0"/>
      <w:marRight w:val="0"/>
      <w:marTop w:val="0"/>
      <w:marBottom w:val="0"/>
      <w:divBdr>
        <w:top w:val="none" w:sz="0" w:space="0" w:color="auto"/>
        <w:left w:val="none" w:sz="0" w:space="0" w:color="auto"/>
        <w:bottom w:val="none" w:sz="0" w:space="0" w:color="auto"/>
        <w:right w:val="none" w:sz="0" w:space="0" w:color="auto"/>
      </w:divBdr>
    </w:div>
    <w:div w:id="1079713733">
      <w:bodyDiv w:val="1"/>
      <w:marLeft w:val="0"/>
      <w:marRight w:val="0"/>
      <w:marTop w:val="0"/>
      <w:marBottom w:val="0"/>
      <w:divBdr>
        <w:top w:val="none" w:sz="0" w:space="0" w:color="auto"/>
        <w:left w:val="none" w:sz="0" w:space="0" w:color="auto"/>
        <w:bottom w:val="none" w:sz="0" w:space="0" w:color="auto"/>
        <w:right w:val="none" w:sz="0" w:space="0" w:color="auto"/>
      </w:divBdr>
    </w:div>
    <w:div w:id="1101337967">
      <w:bodyDiv w:val="1"/>
      <w:marLeft w:val="0"/>
      <w:marRight w:val="0"/>
      <w:marTop w:val="0"/>
      <w:marBottom w:val="0"/>
      <w:divBdr>
        <w:top w:val="none" w:sz="0" w:space="0" w:color="auto"/>
        <w:left w:val="none" w:sz="0" w:space="0" w:color="auto"/>
        <w:bottom w:val="none" w:sz="0" w:space="0" w:color="auto"/>
        <w:right w:val="none" w:sz="0" w:space="0" w:color="auto"/>
      </w:divBdr>
    </w:div>
    <w:div w:id="1209143224">
      <w:bodyDiv w:val="1"/>
      <w:marLeft w:val="0"/>
      <w:marRight w:val="0"/>
      <w:marTop w:val="0"/>
      <w:marBottom w:val="0"/>
      <w:divBdr>
        <w:top w:val="none" w:sz="0" w:space="0" w:color="auto"/>
        <w:left w:val="none" w:sz="0" w:space="0" w:color="auto"/>
        <w:bottom w:val="none" w:sz="0" w:space="0" w:color="auto"/>
        <w:right w:val="none" w:sz="0" w:space="0" w:color="auto"/>
      </w:divBdr>
    </w:div>
    <w:div w:id="1277565147">
      <w:bodyDiv w:val="1"/>
      <w:marLeft w:val="0"/>
      <w:marRight w:val="0"/>
      <w:marTop w:val="0"/>
      <w:marBottom w:val="0"/>
      <w:divBdr>
        <w:top w:val="none" w:sz="0" w:space="0" w:color="auto"/>
        <w:left w:val="none" w:sz="0" w:space="0" w:color="auto"/>
        <w:bottom w:val="none" w:sz="0" w:space="0" w:color="auto"/>
        <w:right w:val="none" w:sz="0" w:space="0" w:color="auto"/>
      </w:divBdr>
    </w:div>
    <w:div w:id="1630211130">
      <w:bodyDiv w:val="1"/>
      <w:marLeft w:val="0"/>
      <w:marRight w:val="0"/>
      <w:marTop w:val="0"/>
      <w:marBottom w:val="0"/>
      <w:divBdr>
        <w:top w:val="none" w:sz="0" w:space="0" w:color="auto"/>
        <w:left w:val="none" w:sz="0" w:space="0" w:color="auto"/>
        <w:bottom w:val="none" w:sz="0" w:space="0" w:color="auto"/>
        <w:right w:val="none" w:sz="0" w:space="0" w:color="auto"/>
      </w:divBdr>
    </w:div>
    <w:div w:id="1799563332">
      <w:bodyDiv w:val="1"/>
      <w:marLeft w:val="0"/>
      <w:marRight w:val="0"/>
      <w:marTop w:val="0"/>
      <w:marBottom w:val="0"/>
      <w:divBdr>
        <w:top w:val="none" w:sz="0" w:space="0" w:color="auto"/>
        <w:left w:val="none" w:sz="0" w:space="0" w:color="auto"/>
        <w:bottom w:val="none" w:sz="0" w:space="0" w:color="auto"/>
        <w:right w:val="none" w:sz="0" w:space="0" w:color="auto"/>
      </w:divBdr>
    </w:div>
    <w:div w:id="1799685524">
      <w:bodyDiv w:val="1"/>
      <w:marLeft w:val="0"/>
      <w:marRight w:val="0"/>
      <w:marTop w:val="0"/>
      <w:marBottom w:val="0"/>
      <w:divBdr>
        <w:top w:val="none" w:sz="0" w:space="0" w:color="auto"/>
        <w:left w:val="none" w:sz="0" w:space="0" w:color="auto"/>
        <w:bottom w:val="none" w:sz="0" w:space="0" w:color="auto"/>
        <w:right w:val="none" w:sz="0" w:space="0" w:color="auto"/>
      </w:divBdr>
    </w:div>
    <w:div w:id="1802649489">
      <w:bodyDiv w:val="1"/>
      <w:marLeft w:val="0"/>
      <w:marRight w:val="0"/>
      <w:marTop w:val="0"/>
      <w:marBottom w:val="0"/>
      <w:divBdr>
        <w:top w:val="none" w:sz="0" w:space="0" w:color="auto"/>
        <w:left w:val="none" w:sz="0" w:space="0" w:color="auto"/>
        <w:bottom w:val="none" w:sz="0" w:space="0" w:color="auto"/>
        <w:right w:val="none" w:sz="0" w:space="0" w:color="auto"/>
      </w:divBdr>
    </w:div>
    <w:div w:id="1842307913">
      <w:bodyDiv w:val="1"/>
      <w:marLeft w:val="0"/>
      <w:marRight w:val="0"/>
      <w:marTop w:val="0"/>
      <w:marBottom w:val="0"/>
      <w:divBdr>
        <w:top w:val="none" w:sz="0" w:space="0" w:color="auto"/>
        <w:left w:val="none" w:sz="0" w:space="0" w:color="auto"/>
        <w:bottom w:val="none" w:sz="0" w:space="0" w:color="auto"/>
        <w:right w:val="none" w:sz="0" w:space="0" w:color="auto"/>
      </w:divBdr>
    </w:div>
    <w:div w:id="191234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D7812-65CC-40BB-82CB-CA99428E5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779</Words>
  <Characters>4441</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윤서 양</dc:creator>
  <cp:keywords/>
  <dc:description/>
  <cp:lastModifiedBy>윤서 양</cp:lastModifiedBy>
  <cp:revision>1</cp:revision>
  <dcterms:created xsi:type="dcterms:W3CDTF">2025-06-20T11:16:00Z</dcterms:created>
  <dcterms:modified xsi:type="dcterms:W3CDTF">2025-06-20T13:01:00Z</dcterms:modified>
</cp:coreProperties>
</file>